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XSpec="right" w:tblpYSpec="top"/>
        <w:tblW w:w="4091" w:type="pct"/>
        <w:tblBorders>
          <w:top w:val="single" w:sz="36" w:space="0" w:color="9BBB59"/>
          <w:bottom w:val="single" w:sz="36" w:space="0" w:color="9BBB59"/>
          <w:insideH w:val="single" w:sz="36" w:space="0" w:color="9BBB59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7883"/>
      </w:tblGrid>
      <w:tr w:rsidR="007E4A35" w:rsidRPr="00DB2156" w:rsidTr="001972D3">
        <w:tc>
          <w:tcPr>
            <w:tcW w:w="5000" w:type="pct"/>
          </w:tcPr>
          <w:p w:rsidR="007E4A35" w:rsidRPr="001972D3" w:rsidRDefault="007E4A35" w:rsidP="00716621">
            <w:pPr>
              <w:pStyle w:val="Sinespaciado"/>
              <w:rPr>
                <w:rFonts w:ascii="Cambria" w:hAnsi="Cambria"/>
                <w:sz w:val="56"/>
                <w:szCs w:val="56"/>
              </w:rPr>
            </w:pPr>
            <w:r w:rsidRPr="001972D3">
              <w:rPr>
                <w:rFonts w:ascii="Cambria" w:hAnsi="Cambria" w:cs="Arial"/>
                <w:b/>
                <w:sz w:val="56"/>
                <w:szCs w:val="56"/>
                <w:lang w:val="es-MX"/>
              </w:rPr>
              <w:t>PROGRAMA INTERNO DE PROTECCIÓN CIVIL          PARTE III</w:t>
            </w:r>
          </w:p>
        </w:tc>
      </w:tr>
      <w:tr w:rsidR="007E4A35" w:rsidRPr="007E4A35" w:rsidTr="001972D3">
        <w:tc>
          <w:tcPr>
            <w:tcW w:w="5000" w:type="pct"/>
          </w:tcPr>
          <w:p w:rsidR="007E4A35" w:rsidRPr="001972D3" w:rsidRDefault="007E4A35" w:rsidP="00716621">
            <w:pPr>
              <w:pStyle w:val="Sinespaciado"/>
              <w:rPr>
                <w:sz w:val="36"/>
                <w:szCs w:val="36"/>
              </w:rPr>
            </w:pPr>
            <w:r w:rsidRPr="001972D3">
              <w:rPr>
                <w:rFonts w:cs="Arial"/>
                <w:b/>
                <w:sz w:val="36"/>
                <w:szCs w:val="36"/>
                <w:lang w:val="es-MX"/>
              </w:rPr>
              <w:t>PLAN DE CONTINUIDAD</w:t>
            </w:r>
          </w:p>
        </w:tc>
      </w:tr>
      <w:tr w:rsidR="007E4A35" w:rsidRPr="00DB2156" w:rsidTr="001972D3">
        <w:tc>
          <w:tcPr>
            <w:tcW w:w="5000" w:type="pct"/>
          </w:tcPr>
          <w:p w:rsidR="007E4A35" w:rsidRPr="001972D3" w:rsidRDefault="00DB2156" w:rsidP="00716621">
            <w:pPr>
              <w:pStyle w:val="Sinespaciado"/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2" o:spid="_x0000_s1028" type="#_x0000_t75" style="position:absolute;margin-left:236.2pt;margin-top:5.4pt;width:149.05pt;height:32.4pt;z-index:-1;visibility:visible;mso-wrap-style:square;mso-wrap-distance-left:9pt;mso-wrap-distance-top:0;mso-wrap-distance-right:9pt;mso-wrap-distance-bottom:0;mso-position-horizontal-relative:margin;mso-position-vertical-relative:margin;mso-width-relative:page;mso-height-relative:page">
                  <v:imagedata r:id="rId9" o:title="LOGO COEPROC"/>
                  <w10:wrap type="square" anchorx="margin" anchory="margin"/>
                </v:shape>
              </w:pict>
            </w:r>
          </w:p>
          <w:p w:rsidR="007E4A35" w:rsidRPr="001972D3" w:rsidRDefault="007E4A35" w:rsidP="00716621">
            <w:pPr>
              <w:pStyle w:val="Sinespaciado"/>
              <w:rPr>
                <w:sz w:val="28"/>
                <w:szCs w:val="28"/>
              </w:rPr>
            </w:pPr>
            <w:r w:rsidRPr="001972D3">
              <w:rPr>
                <w:sz w:val="28"/>
                <w:szCs w:val="28"/>
                <w:lang w:val="es-MX"/>
              </w:rPr>
              <w:t>Coordinación Estatal de Protección Civil</w:t>
            </w:r>
          </w:p>
        </w:tc>
      </w:tr>
    </w:tbl>
    <w:p w:rsidR="002D173A" w:rsidRDefault="002D173A">
      <w:pPr>
        <w:rPr>
          <w:lang w:val="es-ES"/>
        </w:rPr>
      </w:pPr>
    </w:p>
    <w:p w:rsidR="007E4A35" w:rsidRDefault="007E4A35">
      <w:pPr>
        <w:rPr>
          <w:lang w:val="es-ES"/>
        </w:rPr>
      </w:pPr>
    </w:p>
    <w:p w:rsidR="007E4A35" w:rsidRDefault="007E4A35">
      <w:pPr>
        <w:rPr>
          <w:lang w:val="es-ES"/>
        </w:rPr>
      </w:pPr>
    </w:p>
    <w:p w:rsidR="007E4A35" w:rsidRDefault="007E4A35">
      <w:pPr>
        <w:rPr>
          <w:lang w:val="es-ES"/>
        </w:rPr>
      </w:pPr>
    </w:p>
    <w:p w:rsidR="00096FBD" w:rsidRPr="00915F6C" w:rsidRDefault="002D173A" w:rsidP="00096F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  <w:lang w:val="es-MX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s-MX"/>
        </w:rPr>
        <w:br w:type="page"/>
      </w:r>
      <w:r w:rsidR="00A9369D">
        <w:rPr>
          <w:rFonts w:ascii="Arial" w:hAnsi="Arial" w:cs="Arial"/>
          <w:b/>
          <w:sz w:val="20"/>
          <w:szCs w:val="20"/>
          <w:lang w:val="es-MX"/>
        </w:rPr>
        <w:lastRenderedPageBreak/>
        <w:t>CONTENIDO</w:t>
      </w:r>
    </w:p>
    <w:p w:rsidR="00096FBD" w:rsidRPr="00915F6C" w:rsidRDefault="00096FBD" w:rsidP="00096FB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8F22CF" w:rsidRDefault="00096FBD" w:rsidP="00A9369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915F6C">
        <w:rPr>
          <w:rFonts w:ascii="Arial" w:hAnsi="Arial" w:cs="Arial"/>
          <w:b/>
          <w:bCs/>
          <w:sz w:val="20"/>
          <w:szCs w:val="20"/>
          <w:lang w:val="es-MX"/>
        </w:rPr>
        <w:t>CARTA RESPONSIVA DEL PRESTADOR DE SERVICIOS ENCARGADO DE LA ELABORACIÓN DEL PROGRAMA</w:t>
      </w:r>
      <w:r w:rsidR="008F22CF" w:rsidRPr="00915F6C">
        <w:rPr>
          <w:rFonts w:ascii="Arial" w:hAnsi="Arial" w:cs="Arial"/>
          <w:b/>
          <w:bCs/>
          <w:sz w:val="20"/>
          <w:szCs w:val="20"/>
          <w:lang w:val="es-MX"/>
        </w:rPr>
        <w:t>.</w:t>
      </w:r>
      <w:r w:rsidRPr="00915F6C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</w:p>
    <w:p w:rsidR="00A9369D" w:rsidRPr="00915F6C" w:rsidRDefault="00A9369D" w:rsidP="00A9369D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7E4A35" w:rsidRPr="00915F6C" w:rsidRDefault="007E4A35" w:rsidP="007E4A3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HOJA GENERAL</w:t>
      </w:r>
      <w:r w:rsidRPr="00915F6C">
        <w:rPr>
          <w:rFonts w:ascii="Arial" w:hAnsi="Arial" w:cs="Arial"/>
          <w:b/>
          <w:bCs/>
          <w:sz w:val="20"/>
          <w:szCs w:val="20"/>
          <w:lang w:val="es-MX"/>
        </w:rPr>
        <w:t xml:space="preserve"> DE </w:t>
      </w:r>
      <w:r>
        <w:rPr>
          <w:rFonts w:ascii="Arial" w:hAnsi="Arial" w:cs="Arial"/>
          <w:b/>
          <w:bCs/>
          <w:sz w:val="20"/>
          <w:szCs w:val="20"/>
          <w:lang w:val="es-MX"/>
        </w:rPr>
        <w:t>REGISTRO.</w:t>
      </w:r>
    </w:p>
    <w:p w:rsidR="00A9369D" w:rsidRDefault="00A9369D" w:rsidP="00A9369D">
      <w:pPr>
        <w:tabs>
          <w:tab w:val="num" w:pos="1142"/>
        </w:tabs>
        <w:autoSpaceDE w:val="0"/>
        <w:autoSpaceDN w:val="0"/>
        <w:adjustRightInd w:val="0"/>
        <w:spacing w:after="0"/>
        <w:ind w:left="54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096FBD" w:rsidRPr="00915F6C" w:rsidRDefault="00096FBD" w:rsidP="00A9369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915F6C">
        <w:rPr>
          <w:rFonts w:ascii="Arial" w:hAnsi="Arial" w:cs="Arial"/>
          <w:b/>
          <w:bCs/>
          <w:sz w:val="20"/>
          <w:szCs w:val="20"/>
          <w:lang w:val="es-MX"/>
        </w:rPr>
        <w:t>PLAN DE CONTINUIDAD DE OPERACIONES (DE NATURALEZA FUNCIONAL)</w:t>
      </w:r>
    </w:p>
    <w:p w:rsidR="00096FBD" w:rsidRPr="00915F6C" w:rsidRDefault="00096FBD" w:rsidP="00A9369D">
      <w:pPr>
        <w:numPr>
          <w:ilvl w:val="1"/>
          <w:numId w:val="1"/>
        </w:numPr>
        <w:tabs>
          <w:tab w:val="num" w:pos="540"/>
          <w:tab w:val="num" w:pos="1142"/>
        </w:tabs>
        <w:autoSpaceDE w:val="0"/>
        <w:autoSpaceDN w:val="0"/>
        <w:adjustRightInd w:val="0"/>
        <w:spacing w:after="0"/>
        <w:ind w:left="540" w:hanging="54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915F6C">
        <w:rPr>
          <w:rFonts w:ascii="Arial" w:hAnsi="Arial" w:cs="Arial"/>
          <w:bCs/>
          <w:sz w:val="20"/>
          <w:szCs w:val="20"/>
          <w:lang w:val="es-MX"/>
        </w:rPr>
        <w:t>Identificar las operaciones y funciones críticas.</w:t>
      </w:r>
    </w:p>
    <w:p w:rsidR="00096FBD" w:rsidRPr="00915F6C" w:rsidRDefault="00096FBD" w:rsidP="00A9369D">
      <w:pPr>
        <w:numPr>
          <w:ilvl w:val="1"/>
          <w:numId w:val="1"/>
        </w:numPr>
        <w:tabs>
          <w:tab w:val="num" w:pos="540"/>
          <w:tab w:val="num" w:pos="1142"/>
        </w:tabs>
        <w:autoSpaceDE w:val="0"/>
        <w:autoSpaceDN w:val="0"/>
        <w:adjustRightInd w:val="0"/>
        <w:spacing w:after="0"/>
        <w:ind w:left="540" w:hanging="54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915F6C">
        <w:rPr>
          <w:rFonts w:ascii="Arial" w:hAnsi="Arial" w:cs="Arial"/>
          <w:bCs/>
          <w:sz w:val="20"/>
          <w:szCs w:val="20"/>
          <w:lang w:val="es-MX"/>
        </w:rPr>
        <w:t>Identificar los requerimientos mínimos para realizar las funciones críticas.</w:t>
      </w:r>
    </w:p>
    <w:p w:rsidR="00096FBD" w:rsidRPr="00915F6C" w:rsidRDefault="00096FBD" w:rsidP="00A9369D">
      <w:pPr>
        <w:numPr>
          <w:ilvl w:val="1"/>
          <w:numId w:val="1"/>
        </w:numPr>
        <w:tabs>
          <w:tab w:val="num" w:pos="540"/>
          <w:tab w:val="num" w:pos="1142"/>
        </w:tabs>
        <w:autoSpaceDE w:val="0"/>
        <w:autoSpaceDN w:val="0"/>
        <w:adjustRightInd w:val="0"/>
        <w:spacing w:after="0"/>
        <w:ind w:left="540" w:hanging="54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915F6C">
        <w:rPr>
          <w:rFonts w:ascii="Arial" w:hAnsi="Arial" w:cs="Arial"/>
          <w:bCs/>
          <w:sz w:val="20"/>
          <w:szCs w:val="20"/>
          <w:lang w:val="es-MX"/>
        </w:rPr>
        <w:t>Identificar las dependencias e interdependencias internas y externas.</w:t>
      </w:r>
    </w:p>
    <w:p w:rsidR="00096FBD" w:rsidRPr="00915F6C" w:rsidRDefault="00096FBD" w:rsidP="00A9369D">
      <w:pPr>
        <w:numPr>
          <w:ilvl w:val="1"/>
          <w:numId w:val="1"/>
        </w:numPr>
        <w:tabs>
          <w:tab w:val="num" w:pos="540"/>
          <w:tab w:val="num" w:pos="1142"/>
        </w:tabs>
        <w:autoSpaceDE w:val="0"/>
        <w:autoSpaceDN w:val="0"/>
        <w:adjustRightInd w:val="0"/>
        <w:spacing w:after="0"/>
        <w:ind w:left="540" w:hanging="54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915F6C">
        <w:rPr>
          <w:rFonts w:ascii="Arial" w:hAnsi="Arial" w:cs="Arial"/>
          <w:bCs/>
          <w:sz w:val="20"/>
          <w:szCs w:val="20"/>
          <w:lang w:val="es-MX"/>
        </w:rPr>
        <w:t>Establecer las metas de recuperación y sus tiempos.</w:t>
      </w:r>
    </w:p>
    <w:p w:rsidR="008F22CF" w:rsidRPr="00915F6C" w:rsidRDefault="008F22CF" w:rsidP="00A9369D">
      <w:pPr>
        <w:numPr>
          <w:ilvl w:val="1"/>
          <w:numId w:val="1"/>
        </w:numPr>
        <w:tabs>
          <w:tab w:val="num" w:pos="540"/>
          <w:tab w:val="num" w:pos="1142"/>
        </w:tabs>
        <w:autoSpaceDE w:val="0"/>
        <w:autoSpaceDN w:val="0"/>
        <w:adjustRightInd w:val="0"/>
        <w:spacing w:after="0"/>
        <w:ind w:left="540" w:hanging="54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915F6C">
        <w:rPr>
          <w:rFonts w:ascii="Arial" w:hAnsi="Arial" w:cs="Arial"/>
          <w:bCs/>
          <w:sz w:val="20"/>
          <w:szCs w:val="20"/>
          <w:lang w:val="es-MX"/>
        </w:rPr>
        <w:t>Determinar los métodos alternativos de operación y los lugares en donde poder realizarlos.</w:t>
      </w:r>
    </w:p>
    <w:p w:rsidR="00096FBD" w:rsidRPr="00915F6C" w:rsidRDefault="00096FBD" w:rsidP="00A9369D">
      <w:pPr>
        <w:numPr>
          <w:ilvl w:val="1"/>
          <w:numId w:val="1"/>
        </w:numPr>
        <w:tabs>
          <w:tab w:val="num" w:pos="540"/>
          <w:tab w:val="num" w:pos="1142"/>
        </w:tabs>
        <w:autoSpaceDE w:val="0"/>
        <w:autoSpaceDN w:val="0"/>
        <w:adjustRightInd w:val="0"/>
        <w:spacing w:after="0"/>
        <w:ind w:left="540" w:hanging="54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915F6C">
        <w:rPr>
          <w:rFonts w:ascii="Arial" w:hAnsi="Arial" w:cs="Arial"/>
          <w:bCs/>
          <w:sz w:val="20"/>
          <w:szCs w:val="20"/>
          <w:lang w:val="es-MX"/>
        </w:rPr>
        <w:t>Identificar los pasos para la recuperación</w:t>
      </w:r>
    </w:p>
    <w:p w:rsidR="00096FBD" w:rsidRPr="00915F6C" w:rsidRDefault="00096FBD" w:rsidP="00A9369D">
      <w:pPr>
        <w:numPr>
          <w:ilvl w:val="1"/>
          <w:numId w:val="1"/>
        </w:numPr>
        <w:tabs>
          <w:tab w:val="num" w:pos="540"/>
          <w:tab w:val="num" w:pos="1142"/>
        </w:tabs>
        <w:autoSpaceDE w:val="0"/>
        <w:autoSpaceDN w:val="0"/>
        <w:adjustRightInd w:val="0"/>
        <w:spacing w:after="0"/>
        <w:ind w:left="540" w:hanging="54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915F6C">
        <w:rPr>
          <w:rFonts w:ascii="Arial" w:hAnsi="Arial" w:cs="Arial"/>
          <w:bCs/>
          <w:sz w:val="20"/>
          <w:szCs w:val="20"/>
          <w:lang w:val="es-MX"/>
        </w:rPr>
        <w:t>Examinar los supuestos</w:t>
      </w:r>
    </w:p>
    <w:p w:rsidR="00096FBD" w:rsidRPr="00915F6C" w:rsidRDefault="00096FBD" w:rsidP="00A9369D">
      <w:pPr>
        <w:numPr>
          <w:ilvl w:val="1"/>
          <w:numId w:val="1"/>
        </w:numPr>
        <w:tabs>
          <w:tab w:val="num" w:pos="540"/>
          <w:tab w:val="num" w:pos="1142"/>
        </w:tabs>
        <w:autoSpaceDE w:val="0"/>
        <w:autoSpaceDN w:val="0"/>
        <w:adjustRightInd w:val="0"/>
        <w:spacing w:after="0"/>
        <w:ind w:left="540" w:hanging="54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915F6C">
        <w:rPr>
          <w:rFonts w:ascii="Arial" w:hAnsi="Arial" w:cs="Arial"/>
          <w:bCs/>
          <w:sz w:val="20"/>
          <w:szCs w:val="20"/>
          <w:lang w:val="es-MX"/>
        </w:rPr>
        <w:t>Examinar los métodos de comunicación</w:t>
      </w:r>
    </w:p>
    <w:p w:rsidR="00096FBD" w:rsidRPr="00915F6C" w:rsidRDefault="00096FBD" w:rsidP="00A9369D">
      <w:pPr>
        <w:numPr>
          <w:ilvl w:val="1"/>
          <w:numId w:val="1"/>
        </w:numPr>
        <w:tabs>
          <w:tab w:val="num" w:pos="540"/>
          <w:tab w:val="num" w:pos="1142"/>
        </w:tabs>
        <w:autoSpaceDE w:val="0"/>
        <w:autoSpaceDN w:val="0"/>
        <w:adjustRightInd w:val="0"/>
        <w:spacing w:after="0"/>
        <w:ind w:left="540" w:hanging="54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915F6C">
        <w:rPr>
          <w:rFonts w:ascii="Arial" w:hAnsi="Arial" w:cs="Arial"/>
          <w:bCs/>
          <w:sz w:val="20"/>
          <w:szCs w:val="20"/>
          <w:lang w:val="es-MX"/>
        </w:rPr>
        <w:t>Examinar los elementos financieros clave</w:t>
      </w:r>
    </w:p>
    <w:p w:rsidR="00096FBD" w:rsidRPr="00915F6C" w:rsidRDefault="00096FBD" w:rsidP="00A9369D">
      <w:pPr>
        <w:numPr>
          <w:ilvl w:val="1"/>
          <w:numId w:val="1"/>
        </w:numPr>
        <w:tabs>
          <w:tab w:val="num" w:pos="540"/>
          <w:tab w:val="num" w:pos="1142"/>
        </w:tabs>
        <w:autoSpaceDE w:val="0"/>
        <w:autoSpaceDN w:val="0"/>
        <w:adjustRightInd w:val="0"/>
        <w:spacing w:after="0"/>
        <w:ind w:left="540" w:hanging="54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915F6C">
        <w:rPr>
          <w:rFonts w:ascii="Arial" w:hAnsi="Arial" w:cs="Arial"/>
          <w:bCs/>
          <w:sz w:val="20"/>
          <w:szCs w:val="20"/>
          <w:lang w:val="es-MX"/>
        </w:rPr>
        <w:t>Examinar la información tecnológica clave</w:t>
      </w:r>
    </w:p>
    <w:p w:rsidR="00096FBD" w:rsidRPr="00915F6C" w:rsidRDefault="00096FBD" w:rsidP="00A9369D">
      <w:pPr>
        <w:numPr>
          <w:ilvl w:val="1"/>
          <w:numId w:val="1"/>
        </w:numPr>
        <w:tabs>
          <w:tab w:val="num" w:pos="540"/>
          <w:tab w:val="num" w:pos="1142"/>
        </w:tabs>
        <w:autoSpaceDE w:val="0"/>
        <w:autoSpaceDN w:val="0"/>
        <w:adjustRightInd w:val="0"/>
        <w:spacing w:after="0"/>
        <w:ind w:left="540" w:hanging="54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915F6C">
        <w:rPr>
          <w:rFonts w:ascii="Arial" w:hAnsi="Arial" w:cs="Arial"/>
          <w:bCs/>
          <w:sz w:val="20"/>
          <w:szCs w:val="20"/>
          <w:lang w:val="es-MX"/>
        </w:rPr>
        <w:t>Implementar el plan.</w:t>
      </w:r>
    </w:p>
    <w:p w:rsidR="00096FBD" w:rsidRPr="00915F6C" w:rsidRDefault="00096FBD" w:rsidP="00A9369D">
      <w:pPr>
        <w:numPr>
          <w:ilvl w:val="1"/>
          <w:numId w:val="1"/>
        </w:numPr>
        <w:tabs>
          <w:tab w:val="num" w:pos="540"/>
          <w:tab w:val="num" w:pos="1142"/>
        </w:tabs>
        <w:autoSpaceDE w:val="0"/>
        <w:autoSpaceDN w:val="0"/>
        <w:adjustRightInd w:val="0"/>
        <w:spacing w:after="0"/>
        <w:ind w:left="540" w:hanging="54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915F6C">
        <w:rPr>
          <w:rFonts w:ascii="Arial" w:hAnsi="Arial" w:cs="Arial"/>
          <w:bCs/>
          <w:sz w:val="20"/>
          <w:szCs w:val="20"/>
          <w:lang w:val="es-MX"/>
        </w:rPr>
        <w:t>Mantener, revisar y ejecutar el plan</w:t>
      </w:r>
    </w:p>
    <w:p w:rsidR="00D62622" w:rsidRPr="00D62622" w:rsidRDefault="00096FBD" w:rsidP="00A9369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390B51">
        <w:rPr>
          <w:rFonts w:ascii="Arial" w:hAnsi="Arial" w:cs="Arial"/>
          <w:b/>
          <w:sz w:val="24"/>
          <w:szCs w:val="24"/>
          <w:u w:val="single"/>
          <w:lang w:val="es-MX"/>
        </w:rPr>
        <w:br w:type="page"/>
      </w:r>
      <w:r w:rsidR="00D62622" w:rsidRPr="00D62622">
        <w:rPr>
          <w:rFonts w:ascii="Arial" w:hAnsi="Arial" w:cs="Arial"/>
          <w:b/>
          <w:sz w:val="24"/>
          <w:szCs w:val="24"/>
          <w:u w:val="single"/>
          <w:lang w:val="es-MX"/>
        </w:rPr>
        <w:lastRenderedPageBreak/>
        <w:t xml:space="preserve">GUÍA PARA </w:t>
      </w:r>
      <w:r w:rsidR="00A9369D">
        <w:rPr>
          <w:rFonts w:ascii="Arial" w:hAnsi="Arial" w:cs="Arial"/>
          <w:b/>
          <w:sz w:val="24"/>
          <w:szCs w:val="24"/>
          <w:u w:val="single"/>
          <w:lang w:val="es-MX"/>
        </w:rPr>
        <w:t>ELABORAR EL PLAN DE CONTINUIDAD</w:t>
      </w:r>
    </w:p>
    <w:p w:rsidR="00915F6C" w:rsidRDefault="00915F6C" w:rsidP="00A9369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915F6C" w:rsidRPr="00915F6C" w:rsidRDefault="00915F6C" w:rsidP="00A9369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0E01DF" w:rsidRPr="00915F6C" w:rsidRDefault="00452D9E" w:rsidP="00A9369D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915F6C">
        <w:rPr>
          <w:rFonts w:ascii="Arial" w:hAnsi="Arial" w:cs="Arial"/>
          <w:b/>
          <w:bCs/>
          <w:sz w:val="20"/>
          <w:szCs w:val="20"/>
          <w:lang w:val="es-MX"/>
        </w:rPr>
        <w:t>CARTA RESPONSIVA DEL PRESTADOR DE SERVICIOS ENCARGADO DE LA ELABORACIÓN DEL PROGRAMA (NOMBRE Y FIRMA DEL PRESTADOR DE SERVICIOS, NO. DE REGISTRO DE PRESTADORES DE SERVICIOS EN MATERIA DE PROTECCIÓN CIVIL VIGENTE Y DEL PROMOVENTE DEL PROGRAMA).</w:t>
      </w:r>
    </w:p>
    <w:p w:rsidR="000E01DF" w:rsidRDefault="000E01DF" w:rsidP="00A9369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7E4A35" w:rsidRPr="00915F6C" w:rsidRDefault="007E4A35" w:rsidP="007E4A35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HOJA GENERAL</w:t>
      </w:r>
      <w:r w:rsidRPr="00915F6C">
        <w:rPr>
          <w:rFonts w:ascii="Arial" w:hAnsi="Arial" w:cs="Arial"/>
          <w:b/>
          <w:bCs/>
          <w:sz w:val="20"/>
          <w:szCs w:val="20"/>
          <w:lang w:val="es-MX"/>
        </w:rPr>
        <w:t xml:space="preserve"> DE </w:t>
      </w:r>
      <w:r>
        <w:rPr>
          <w:rFonts w:ascii="Arial" w:hAnsi="Arial" w:cs="Arial"/>
          <w:b/>
          <w:bCs/>
          <w:sz w:val="20"/>
          <w:szCs w:val="20"/>
          <w:lang w:val="es-MX"/>
        </w:rPr>
        <w:t>REGISTRO.</w:t>
      </w:r>
    </w:p>
    <w:p w:rsidR="00C54B59" w:rsidRPr="00915F6C" w:rsidRDefault="00C54B59" w:rsidP="00A9369D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FF119C" w:rsidRPr="00276E54" w:rsidRDefault="00FF119C" w:rsidP="00A9369D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276E54">
        <w:rPr>
          <w:rFonts w:ascii="Arial" w:hAnsi="Arial" w:cs="Arial"/>
          <w:b/>
          <w:bCs/>
          <w:sz w:val="20"/>
          <w:szCs w:val="20"/>
          <w:lang w:val="es-MX"/>
        </w:rPr>
        <w:t xml:space="preserve">PLAN DE </w:t>
      </w:r>
      <w:r w:rsidRPr="00276E54">
        <w:rPr>
          <w:rFonts w:ascii="Arial" w:hAnsi="Arial" w:cs="Arial"/>
          <w:b/>
          <w:sz w:val="20"/>
          <w:szCs w:val="20"/>
          <w:lang w:val="es-MX"/>
        </w:rPr>
        <w:t>CONTINUIDAD</w:t>
      </w:r>
      <w:r w:rsidRPr="00276E54">
        <w:rPr>
          <w:rFonts w:ascii="Arial" w:hAnsi="Arial" w:cs="Arial"/>
          <w:b/>
          <w:bCs/>
          <w:sz w:val="20"/>
          <w:szCs w:val="20"/>
          <w:lang w:val="es-MX"/>
        </w:rPr>
        <w:t xml:space="preserve"> DE OPERACIONES</w:t>
      </w:r>
      <w:r w:rsidR="000905C3" w:rsidRPr="00276E54">
        <w:rPr>
          <w:rFonts w:ascii="Arial" w:hAnsi="Arial" w:cs="Arial"/>
          <w:b/>
          <w:bCs/>
          <w:sz w:val="20"/>
          <w:szCs w:val="20"/>
          <w:lang w:val="es-MX"/>
        </w:rPr>
        <w:t xml:space="preserve"> (DE NATURALEZA FUNCIONAL)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FF119C" w:rsidRPr="00276E54" w:rsidRDefault="00FF119C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Ante un escenario de desastre que puede</w:t>
      </w:r>
      <w:r w:rsidRPr="00276E54">
        <w:rPr>
          <w:rFonts w:ascii="Arial" w:hAnsi="Arial" w:cs="Arial"/>
          <w:sz w:val="20"/>
          <w:szCs w:val="20"/>
          <w:lang w:val="es-MX"/>
        </w:rPr>
        <w:t xml:space="preserve"> causar la interrupción</w:t>
      </w:r>
      <w:r w:rsidR="004207D5" w:rsidRPr="00276E54">
        <w:rPr>
          <w:rFonts w:ascii="Arial" w:hAnsi="Arial" w:cs="Arial"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sz w:val="20"/>
          <w:szCs w:val="20"/>
          <w:lang w:val="es-MX"/>
        </w:rPr>
        <w:t>en las operaciones de las organizaciones (públicas</w:t>
      </w:r>
      <w:r w:rsidR="004207D5" w:rsidRPr="00276E54">
        <w:rPr>
          <w:rFonts w:ascii="Arial" w:hAnsi="Arial" w:cs="Arial"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sz w:val="20"/>
          <w:szCs w:val="20"/>
          <w:lang w:val="es-MX"/>
        </w:rPr>
        <w:t>o privadas), es una necesidad y una exigencia contar</w:t>
      </w:r>
      <w:r w:rsidR="004207D5" w:rsidRPr="00276E54">
        <w:rPr>
          <w:rFonts w:ascii="Arial" w:hAnsi="Arial" w:cs="Arial"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sz w:val="20"/>
          <w:szCs w:val="20"/>
          <w:lang w:val="es-MX"/>
        </w:rPr>
        <w:t>con procedimientos que permitan a corto plazo garantizar</w:t>
      </w:r>
      <w:r w:rsidR="004207D5" w:rsidRPr="00276E54">
        <w:rPr>
          <w:rFonts w:ascii="Arial" w:hAnsi="Arial" w:cs="Arial"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sz w:val="20"/>
          <w:szCs w:val="20"/>
          <w:lang w:val="es-MX"/>
        </w:rPr>
        <w:t>su funcionamiento. La sociedad, la economía y</w:t>
      </w:r>
      <w:r w:rsidR="004207D5" w:rsidRPr="00276E54">
        <w:rPr>
          <w:rFonts w:ascii="Arial" w:hAnsi="Arial" w:cs="Arial"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sz w:val="20"/>
          <w:szCs w:val="20"/>
          <w:lang w:val="es-MX"/>
        </w:rPr>
        <w:t>el gobierno, no pueden paralizarse ante la ocurrencia</w:t>
      </w:r>
      <w:r w:rsidR="004207D5" w:rsidRPr="00276E54">
        <w:rPr>
          <w:rFonts w:ascii="Arial" w:hAnsi="Arial" w:cs="Arial"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sz w:val="20"/>
          <w:szCs w:val="20"/>
          <w:lang w:val="es-MX"/>
        </w:rPr>
        <w:t xml:space="preserve">de una emergencia o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desastre, ya que esta situación</w:t>
      </w:r>
      <w:r w:rsidR="004207D5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ocasionaría una desaceleración en el desarrollo de las</w:t>
      </w:r>
      <w:r w:rsidR="004207D5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mismas.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Pr="00276E54" w:rsidRDefault="00FF119C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México vive su propio contexto político, social y de infraestructura,</w:t>
      </w:r>
      <w:r w:rsidR="004207D5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además de sus condiciones climáticas específicas.</w:t>
      </w:r>
      <w:r w:rsidR="004207D5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Pr="00276E54" w:rsidRDefault="00FF119C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De ahí que deban considerarse, no solo inundaciones,</w:t>
      </w:r>
      <w:r w:rsidR="004207D5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terremotos o incendios, sino también escenarios</w:t>
      </w:r>
      <w:r w:rsidR="004207D5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de amenazas biológicas o pandemias, ataques terroristas,</w:t>
      </w:r>
      <w:r w:rsidR="004207D5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cortes en servicios básicos como la energía</w:t>
      </w:r>
      <w:r w:rsidR="004207D5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eléctrica o fallas en los sistemas de comunicación, entre</w:t>
      </w:r>
      <w:r w:rsidR="004207D5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otros. Adicionalmente, las organizaciones son vulnerables</w:t>
      </w:r>
      <w:r w:rsidR="004207D5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al impacto no sólo de los desastres naturales,</w:t>
      </w:r>
      <w:r w:rsidR="004207D5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sino de pequeños eventos que pueden interrumpir sus</w:t>
      </w:r>
      <w:r w:rsidR="004207D5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actividades, tales como, fallas eléctricas, accidentes, o</w:t>
      </w:r>
      <w:r w:rsidR="004207D5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movimientos sociales internos de grupos inconformes,</w:t>
      </w:r>
      <w:r w:rsidR="004207D5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que pueden ocasionar severas pérdidas</w:t>
      </w:r>
      <w:r w:rsidR="004207D5" w:rsidRPr="00276E54">
        <w:rPr>
          <w:rFonts w:ascii="Arial" w:hAnsi="Arial" w:cs="Arial"/>
          <w:bCs/>
          <w:sz w:val="20"/>
          <w:szCs w:val="20"/>
          <w:lang w:val="es-MX"/>
        </w:rPr>
        <w:t>.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FF119C" w:rsidRPr="00276E54" w:rsidRDefault="00FF119C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Este plan debe ser administrado desde el más alto nivel</w:t>
      </w:r>
      <w:r w:rsidR="004207D5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directivo en la organización, pues debe ser planteado</w:t>
      </w:r>
      <w:r w:rsidR="004207D5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considerando el funcionamiento general y operativo de</w:t>
      </w:r>
      <w:r w:rsidR="004207D5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la organización tomando en cuenta que las funciones</w:t>
      </w:r>
      <w:r w:rsidR="004207D5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primordiales del plan son: Minimizar la necesidad de</w:t>
      </w:r>
      <w:r w:rsidR="004207D5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toma de decisiones durante una crisis, la definición de</w:t>
      </w:r>
      <w:r w:rsidR="004207D5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alternativas para la continuidad de servicios críticos y</w:t>
      </w:r>
      <w:r w:rsidR="004207D5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la definición de prioridades y marcos de referencia de</w:t>
      </w:r>
      <w:r w:rsidR="004207D5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tiempo</w:t>
      </w:r>
      <w:r w:rsidR="004207D5" w:rsidRPr="00276E54">
        <w:rPr>
          <w:rFonts w:ascii="Arial" w:hAnsi="Arial" w:cs="Arial"/>
          <w:bCs/>
          <w:sz w:val="20"/>
          <w:szCs w:val="20"/>
          <w:lang w:val="es-MX"/>
        </w:rPr>
        <w:t>.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FF119C" w:rsidRPr="00276E54" w:rsidRDefault="00FF119C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Primeramente se debe establecer el marco de cobertura y alcance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>.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FF119C" w:rsidRPr="00276E54" w:rsidRDefault="00FF119C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Desarrolle el plan utilizando la siguiente matriz de factores:</w:t>
      </w:r>
    </w:p>
    <w:p w:rsidR="00FF119C" w:rsidRPr="00276E54" w:rsidRDefault="00FF119C" w:rsidP="00A9369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"/>
        <w:gridCol w:w="1001"/>
        <w:gridCol w:w="984"/>
        <w:gridCol w:w="1493"/>
        <w:gridCol w:w="1174"/>
        <w:gridCol w:w="1303"/>
        <w:gridCol w:w="1010"/>
        <w:gridCol w:w="1113"/>
      </w:tblGrid>
      <w:tr w:rsidR="004207D5" w:rsidRPr="00096FBD" w:rsidTr="00644CCE">
        <w:trPr>
          <w:jc w:val="center"/>
        </w:trPr>
        <w:tc>
          <w:tcPr>
            <w:tcW w:w="976" w:type="dxa"/>
            <w:tcMar>
              <w:left w:w="28" w:type="dxa"/>
              <w:right w:w="28" w:type="dxa"/>
            </w:tcMar>
          </w:tcPr>
          <w:p w:rsidR="00FF119C" w:rsidRPr="00096FBD" w:rsidRDefault="00FF119C" w:rsidP="00A936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96FBD">
              <w:rPr>
                <w:rFonts w:ascii="Arial" w:hAnsi="Arial" w:cs="Arial"/>
                <w:sz w:val="16"/>
                <w:szCs w:val="16"/>
                <w:lang w:val="es-MX"/>
              </w:rPr>
              <w:t>Funciones/</w:t>
            </w:r>
            <w:r w:rsidR="004207D5" w:rsidRPr="00096FBD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096FBD">
              <w:rPr>
                <w:rFonts w:ascii="Arial" w:hAnsi="Arial" w:cs="Arial"/>
                <w:sz w:val="16"/>
                <w:szCs w:val="16"/>
                <w:lang w:val="es-MX"/>
              </w:rPr>
              <w:t>Sistemas</w:t>
            </w:r>
          </w:p>
        </w:tc>
        <w:tc>
          <w:tcPr>
            <w:tcW w:w="1001" w:type="dxa"/>
            <w:tcMar>
              <w:left w:w="28" w:type="dxa"/>
              <w:right w:w="28" w:type="dxa"/>
            </w:tcMar>
          </w:tcPr>
          <w:p w:rsidR="00FF119C" w:rsidRPr="00096FBD" w:rsidRDefault="00FF119C" w:rsidP="00A936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96FBD">
              <w:rPr>
                <w:rFonts w:ascii="Arial" w:hAnsi="Arial" w:cs="Arial"/>
                <w:sz w:val="16"/>
                <w:szCs w:val="16"/>
                <w:lang w:val="es-MX"/>
              </w:rPr>
              <w:t>No. de Prioridades</w:t>
            </w:r>
          </w:p>
        </w:tc>
        <w:tc>
          <w:tcPr>
            <w:tcW w:w="984" w:type="dxa"/>
            <w:tcMar>
              <w:left w:w="28" w:type="dxa"/>
              <w:right w:w="28" w:type="dxa"/>
            </w:tcMar>
          </w:tcPr>
          <w:p w:rsidR="00FF119C" w:rsidRPr="00096FBD" w:rsidRDefault="00FF119C" w:rsidP="00A936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96FBD">
              <w:rPr>
                <w:rFonts w:ascii="Arial" w:hAnsi="Arial" w:cs="Arial"/>
                <w:sz w:val="16"/>
                <w:szCs w:val="16"/>
                <w:lang w:val="es-MX"/>
              </w:rPr>
              <w:t>En que se basan las prioridades</w:t>
            </w:r>
          </w:p>
        </w:tc>
        <w:tc>
          <w:tcPr>
            <w:tcW w:w="1493" w:type="dxa"/>
            <w:tcMar>
              <w:left w:w="28" w:type="dxa"/>
              <w:right w:w="28" w:type="dxa"/>
            </w:tcMar>
          </w:tcPr>
          <w:p w:rsidR="00FF119C" w:rsidRPr="00096FBD" w:rsidRDefault="00FF119C" w:rsidP="00A936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96FBD">
              <w:rPr>
                <w:rFonts w:ascii="Arial" w:hAnsi="Arial" w:cs="Arial"/>
                <w:sz w:val="16"/>
                <w:szCs w:val="16"/>
                <w:lang w:val="es-MX"/>
              </w:rPr>
              <w:t>Dependencias e Interdependencias</w:t>
            </w:r>
          </w:p>
        </w:tc>
        <w:tc>
          <w:tcPr>
            <w:tcW w:w="1174" w:type="dxa"/>
            <w:tcMar>
              <w:left w:w="28" w:type="dxa"/>
              <w:right w:w="28" w:type="dxa"/>
            </w:tcMar>
          </w:tcPr>
          <w:p w:rsidR="00FF119C" w:rsidRPr="00096FBD" w:rsidRDefault="00FF119C" w:rsidP="00A936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96FBD">
              <w:rPr>
                <w:rFonts w:ascii="Arial" w:hAnsi="Arial" w:cs="Arial"/>
                <w:sz w:val="16"/>
                <w:szCs w:val="16"/>
                <w:lang w:val="es-MX"/>
              </w:rPr>
              <w:t>Metas en la Recuperación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</w:tcPr>
          <w:p w:rsidR="00FF119C" w:rsidRPr="00096FBD" w:rsidRDefault="00FF119C" w:rsidP="00A936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96FBD">
              <w:rPr>
                <w:rFonts w:ascii="Arial" w:hAnsi="Arial" w:cs="Arial"/>
                <w:sz w:val="16"/>
                <w:szCs w:val="16"/>
                <w:lang w:val="es-MX"/>
              </w:rPr>
              <w:t>Requerimientos mínimos</w:t>
            </w: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FF119C" w:rsidRPr="00096FBD" w:rsidRDefault="004207D5" w:rsidP="00A936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96FBD">
              <w:rPr>
                <w:rFonts w:ascii="Arial" w:hAnsi="Arial" w:cs="Arial"/>
                <w:sz w:val="16"/>
                <w:szCs w:val="16"/>
                <w:lang w:val="es-MX"/>
              </w:rPr>
              <w:t>Métodos/ Lugares alternativos</w:t>
            </w:r>
          </w:p>
        </w:tc>
        <w:tc>
          <w:tcPr>
            <w:tcW w:w="1113" w:type="dxa"/>
            <w:tcMar>
              <w:left w:w="28" w:type="dxa"/>
              <w:right w:w="28" w:type="dxa"/>
            </w:tcMar>
          </w:tcPr>
          <w:p w:rsidR="00FF119C" w:rsidRPr="00096FBD" w:rsidRDefault="004207D5" w:rsidP="00A936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96FBD">
              <w:rPr>
                <w:rFonts w:ascii="Arial" w:hAnsi="Arial" w:cs="Arial"/>
                <w:sz w:val="16"/>
                <w:szCs w:val="16"/>
                <w:lang w:val="es-MX"/>
              </w:rPr>
              <w:t>Pasos para la recuperación</w:t>
            </w:r>
          </w:p>
        </w:tc>
      </w:tr>
      <w:tr w:rsidR="004207D5" w:rsidRPr="00096FBD" w:rsidTr="00644CCE">
        <w:trPr>
          <w:jc w:val="center"/>
        </w:trPr>
        <w:tc>
          <w:tcPr>
            <w:tcW w:w="976" w:type="dxa"/>
            <w:tcMar>
              <w:left w:w="28" w:type="dxa"/>
              <w:right w:w="28" w:type="dxa"/>
            </w:tcMar>
          </w:tcPr>
          <w:p w:rsidR="00FF119C" w:rsidRPr="00096FBD" w:rsidRDefault="00FF119C" w:rsidP="00A936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001" w:type="dxa"/>
            <w:tcMar>
              <w:left w:w="28" w:type="dxa"/>
              <w:right w:w="28" w:type="dxa"/>
            </w:tcMar>
          </w:tcPr>
          <w:p w:rsidR="00FF119C" w:rsidRPr="00096FBD" w:rsidRDefault="00FF119C" w:rsidP="00A936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984" w:type="dxa"/>
            <w:tcMar>
              <w:left w:w="28" w:type="dxa"/>
              <w:right w:w="28" w:type="dxa"/>
            </w:tcMar>
          </w:tcPr>
          <w:p w:rsidR="00FF119C" w:rsidRPr="00096FBD" w:rsidRDefault="00FF119C" w:rsidP="00A936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493" w:type="dxa"/>
            <w:tcMar>
              <w:left w:w="28" w:type="dxa"/>
              <w:right w:w="28" w:type="dxa"/>
            </w:tcMar>
          </w:tcPr>
          <w:p w:rsidR="00FF119C" w:rsidRPr="00096FBD" w:rsidRDefault="00FF119C" w:rsidP="00A936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74" w:type="dxa"/>
            <w:tcMar>
              <w:left w:w="28" w:type="dxa"/>
              <w:right w:w="28" w:type="dxa"/>
            </w:tcMar>
          </w:tcPr>
          <w:p w:rsidR="00FF119C" w:rsidRPr="00096FBD" w:rsidRDefault="00FF119C" w:rsidP="00A936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303" w:type="dxa"/>
            <w:tcMar>
              <w:left w:w="28" w:type="dxa"/>
              <w:right w:w="28" w:type="dxa"/>
            </w:tcMar>
          </w:tcPr>
          <w:p w:rsidR="00FF119C" w:rsidRPr="00096FBD" w:rsidRDefault="00FF119C" w:rsidP="00A936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FF119C" w:rsidRPr="00096FBD" w:rsidRDefault="00FF119C" w:rsidP="00A936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13" w:type="dxa"/>
            <w:tcMar>
              <w:left w:w="28" w:type="dxa"/>
              <w:right w:w="28" w:type="dxa"/>
            </w:tcMar>
          </w:tcPr>
          <w:p w:rsidR="00FF119C" w:rsidRPr="00096FBD" w:rsidRDefault="00FF119C" w:rsidP="00A936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4207D5" w:rsidRPr="00096FBD" w:rsidTr="00644CCE">
        <w:trPr>
          <w:jc w:val="center"/>
        </w:trPr>
        <w:tc>
          <w:tcPr>
            <w:tcW w:w="976" w:type="dxa"/>
            <w:tcMar>
              <w:left w:w="28" w:type="dxa"/>
              <w:right w:w="28" w:type="dxa"/>
            </w:tcMar>
          </w:tcPr>
          <w:p w:rsidR="00FF119C" w:rsidRPr="00096FBD" w:rsidRDefault="00FF119C" w:rsidP="00A936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001" w:type="dxa"/>
            <w:tcMar>
              <w:left w:w="28" w:type="dxa"/>
              <w:right w:w="28" w:type="dxa"/>
            </w:tcMar>
          </w:tcPr>
          <w:p w:rsidR="00FF119C" w:rsidRPr="00096FBD" w:rsidRDefault="00FF119C" w:rsidP="00A936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984" w:type="dxa"/>
            <w:tcMar>
              <w:left w:w="28" w:type="dxa"/>
              <w:right w:w="28" w:type="dxa"/>
            </w:tcMar>
          </w:tcPr>
          <w:p w:rsidR="00FF119C" w:rsidRPr="00096FBD" w:rsidRDefault="00FF119C" w:rsidP="00A936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493" w:type="dxa"/>
            <w:tcMar>
              <w:left w:w="28" w:type="dxa"/>
              <w:right w:w="28" w:type="dxa"/>
            </w:tcMar>
          </w:tcPr>
          <w:p w:rsidR="00FF119C" w:rsidRPr="00096FBD" w:rsidRDefault="00FF119C" w:rsidP="00A936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74" w:type="dxa"/>
            <w:tcMar>
              <w:left w:w="28" w:type="dxa"/>
              <w:right w:w="28" w:type="dxa"/>
            </w:tcMar>
          </w:tcPr>
          <w:p w:rsidR="00FF119C" w:rsidRPr="00096FBD" w:rsidRDefault="00FF119C" w:rsidP="00A936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303" w:type="dxa"/>
            <w:tcMar>
              <w:left w:w="28" w:type="dxa"/>
              <w:right w:w="28" w:type="dxa"/>
            </w:tcMar>
          </w:tcPr>
          <w:p w:rsidR="00FF119C" w:rsidRPr="00096FBD" w:rsidRDefault="00FF119C" w:rsidP="00A936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FF119C" w:rsidRPr="00096FBD" w:rsidRDefault="00FF119C" w:rsidP="00A936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13" w:type="dxa"/>
            <w:tcMar>
              <w:left w:w="28" w:type="dxa"/>
              <w:right w:w="28" w:type="dxa"/>
            </w:tcMar>
          </w:tcPr>
          <w:p w:rsidR="00FF119C" w:rsidRPr="00096FBD" w:rsidRDefault="00FF119C" w:rsidP="00A936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:rsidR="00FF119C" w:rsidRPr="00276E54" w:rsidRDefault="00FF119C" w:rsidP="00A9369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s-MX"/>
        </w:rPr>
      </w:pPr>
    </w:p>
    <w:p w:rsidR="004207D5" w:rsidRPr="00276E54" w:rsidRDefault="004207D5" w:rsidP="00A9369D">
      <w:pPr>
        <w:numPr>
          <w:ilvl w:val="1"/>
          <w:numId w:val="20"/>
        </w:numPr>
        <w:tabs>
          <w:tab w:val="clear" w:pos="792"/>
          <w:tab w:val="num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Identificar las operaciones y funciones críticas.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FF119C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Las funciones críticas son aquellas que una institución,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empresa u organización no puede dejar de llevar a cabo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bajo ningún escenario de emergencia mayor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Durante la fase inicial del Plan de Continuidad, usted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debe hacer una lista de todas las operaciones y funciones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y el área responsable de cada una. Puede ser de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utilidad pedirle a sus empleados que hagan una lista de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 xml:space="preserve">lo que hacen durante el día para poder </w:t>
      </w:r>
      <w:r w:rsidRPr="00276E54">
        <w:rPr>
          <w:rFonts w:ascii="Arial" w:hAnsi="Arial" w:cs="Arial"/>
          <w:bCs/>
          <w:sz w:val="20"/>
          <w:szCs w:val="20"/>
          <w:lang w:val="es-MX"/>
        </w:rPr>
        <w:lastRenderedPageBreak/>
        <w:t>identificar las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tareas que realizan. Una descripción de cómo se hacen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esas tareas de manera completa, incluyendo también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apuntes de lo más básico y necesario.</w:t>
      </w:r>
    </w:p>
    <w:tbl>
      <w:tblPr>
        <w:tblW w:w="0" w:type="auto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1417"/>
        <w:gridCol w:w="1134"/>
        <w:gridCol w:w="1134"/>
        <w:gridCol w:w="992"/>
        <w:gridCol w:w="851"/>
        <w:gridCol w:w="2815"/>
      </w:tblGrid>
      <w:tr w:rsidR="00B954DA" w:rsidRPr="00DB2156" w:rsidTr="00A9369D">
        <w:trPr>
          <w:trHeight w:val="141"/>
          <w:jc w:val="center"/>
        </w:trPr>
        <w:tc>
          <w:tcPr>
            <w:tcW w:w="926" w:type="dxa"/>
            <w:vMerge w:val="restart"/>
          </w:tcPr>
          <w:p w:rsidR="00045DBE" w:rsidRPr="00A9369D" w:rsidRDefault="00045DBE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A9369D">
              <w:rPr>
                <w:rFonts w:ascii="Arial" w:hAnsi="Arial" w:cs="Arial"/>
                <w:bCs/>
                <w:sz w:val="16"/>
                <w:szCs w:val="16"/>
                <w:lang w:val="es-MX"/>
              </w:rPr>
              <w:t>Actividad</w:t>
            </w:r>
          </w:p>
        </w:tc>
        <w:tc>
          <w:tcPr>
            <w:tcW w:w="1417" w:type="dxa"/>
            <w:vMerge w:val="restart"/>
          </w:tcPr>
          <w:p w:rsidR="00045DBE" w:rsidRPr="00A9369D" w:rsidRDefault="00045DBE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A9369D">
              <w:rPr>
                <w:rFonts w:ascii="Arial" w:hAnsi="Arial" w:cs="Arial"/>
                <w:bCs/>
                <w:sz w:val="16"/>
                <w:szCs w:val="16"/>
                <w:lang w:val="es-MX"/>
              </w:rPr>
              <w:t>Descripción de la actividad</w:t>
            </w:r>
          </w:p>
        </w:tc>
        <w:tc>
          <w:tcPr>
            <w:tcW w:w="1134" w:type="dxa"/>
            <w:vMerge w:val="restart"/>
          </w:tcPr>
          <w:p w:rsidR="00045DBE" w:rsidRPr="00A9369D" w:rsidRDefault="00045DBE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A9369D">
              <w:rPr>
                <w:rFonts w:ascii="Arial" w:hAnsi="Arial" w:cs="Arial"/>
                <w:bCs/>
                <w:sz w:val="16"/>
                <w:szCs w:val="16"/>
                <w:lang w:val="es-MX"/>
              </w:rPr>
              <w:t>Área responsable</w:t>
            </w:r>
          </w:p>
        </w:tc>
        <w:tc>
          <w:tcPr>
            <w:tcW w:w="2126" w:type="dxa"/>
            <w:gridSpan w:val="2"/>
          </w:tcPr>
          <w:p w:rsidR="00045DBE" w:rsidRPr="00A9369D" w:rsidRDefault="00045DBE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A9369D">
              <w:rPr>
                <w:rFonts w:ascii="Arial" w:hAnsi="Arial" w:cs="Arial"/>
                <w:bCs/>
                <w:sz w:val="16"/>
                <w:szCs w:val="16"/>
                <w:lang w:val="es-MX"/>
              </w:rPr>
              <w:t>Recursos necesarios</w:t>
            </w:r>
          </w:p>
        </w:tc>
        <w:tc>
          <w:tcPr>
            <w:tcW w:w="851" w:type="dxa"/>
            <w:vMerge w:val="restart"/>
          </w:tcPr>
          <w:p w:rsidR="00045DBE" w:rsidRPr="00A9369D" w:rsidRDefault="00045DBE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A9369D">
              <w:rPr>
                <w:rFonts w:ascii="Arial" w:hAnsi="Arial" w:cs="Arial"/>
                <w:bCs/>
                <w:sz w:val="16"/>
                <w:szCs w:val="16"/>
                <w:lang w:val="es-MX"/>
              </w:rPr>
              <w:t>Otros</w:t>
            </w:r>
          </w:p>
        </w:tc>
        <w:tc>
          <w:tcPr>
            <w:tcW w:w="2815" w:type="dxa"/>
            <w:vMerge w:val="restart"/>
          </w:tcPr>
          <w:p w:rsidR="00045DBE" w:rsidRPr="00A9369D" w:rsidRDefault="00045DBE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A9369D">
              <w:rPr>
                <w:rFonts w:ascii="Arial" w:hAnsi="Arial" w:cs="Arial"/>
                <w:bCs/>
                <w:sz w:val="16"/>
                <w:szCs w:val="16"/>
                <w:lang w:val="es-MX"/>
              </w:rPr>
              <w:t>Proceso Crítico (marcar con una X)</w:t>
            </w:r>
          </w:p>
        </w:tc>
      </w:tr>
      <w:tr w:rsidR="00B954DA" w:rsidRPr="00A9369D" w:rsidTr="00A9369D">
        <w:trPr>
          <w:trHeight w:val="202"/>
          <w:jc w:val="center"/>
        </w:trPr>
        <w:tc>
          <w:tcPr>
            <w:tcW w:w="926" w:type="dxa"/>
            <w:vMerge/>
          </w:tcPr>
          <w:p w:rsidR="00045DBE" w:rsidRPr="00A9369D" w:rsidRDefault="00045DBE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vMerge/>
          </w:tcPr>
          <w:p w:rsidR="00045DBE" w:rsidRPr="00A9369D" w:rsidRDefault="00045DBE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vMerge/>
          </w:tcPr>
          <w:p w:rsidR="00045DBE" w:rsidRPr="00A9369D" w:rsidRDefault="00045DBE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</w:tcPr>
          <w:p w:rsidR="00045DBE" w:rsidRPr="00A9369D" w:rsidRDefault="00045DBE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A9369D">
              <w:rPr>
                <w:rFonts w:ascii="Arial" w:hAnsi="Arial" w:cs="Arial"/>
                <w:bCs/>
                <w:sz w:val="16"/>
                <w:szCs w:val="16"/>
                <w:lang w:val="es-MX"/>
              </w:rPr>
              <w:t>Materiales</w:t>
            </w:r>
          </w:p>
        </w:tc>
        <w:tc>
          <w:tcPr>
            <w:tcW w:w="992" w:type="dxa"/>
          </w:tcPr>
          <w:p w:rsidR="00045DBE" w:rsidRPr="00A9369D" w:rsidRDefault="00045DBE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A9369D">
              <w:rPr>
                <w:rFonts w:ascii="Arial" w:hAnsi="Arial" w:cs="Arial"/>
                <w:bCs/>
                <w:sz w:val="16"/>
                <w:szCs w:val="16"/>
                <w:lang w:val="es-MX"/>
              </w:rPr>
              <w:t>Humanos</w:t>
            </w:r>
          </w:p>
        </w:tc>
        <w:tc>
          <w:tcPr>
            <w:tcW w:w="851" w:type="dxa"/>
            <w:vMerge/>
          </w:tcPr>
          <w:p w:rsidR="00045DBE" w:rsidRPr="00A9369D" w:rsidRDefault="00045DBE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2815" w:type="dxa"/>
            <w:vMerge/>
          </w:tcPr>
          <w:p w:rsidR="00045DBE" w:rsidRPr="00A9369D" w:rsidRDefault="00045DBE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  <w:tr w:rsidR="00B954DA" w:rsidRPr="00A9369D" w:rsidTr="00A9369D">
        <w:trPr>
          <w:jc w:val="center"/>
        </w:trPr>
        <w:tc>
          <w:tcPr>
            <w:tcW w:w="926" w:type="dxa"/>
          </w:tcPr>
          <w:p w:rsidR="00045DBE" w:rsidRPr="00A9369D" w:rsidRDefault="00045DBE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</w:tcPr>
          <w:p w:rsidR="00045DBE" w:rsidRPr="00A9369D" w:rsidRDefault="00045DBE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</w:tcPr>
          <w:p w:rsidR="00045DBE" w:rsidRPr="00A9369D" w:rsidRDefault="00045DBE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</w:tcPr>
          <w:p w:rsidR="00045DBE" w:rsidRPr="00A9369D" w:rsidRDefault="00045DBE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</w:tcPr>
          <w:p w:rsidR="00045DBE" w:rsidRPr="00A9369D" w:rsidRDefault="00045DBE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</w:tcPr>
          <w:p w:rsidR="00045DBE" w:rsidRPr="00A9369D" w:rsidRDefault="00045DBE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2815" w:type="dxa"/>
          </w:tcPr>
          <w:p w:rsidR="00045DBE" w:rsidRPr="00A9369D" w:rsidRDefault="00045DBE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</w:tbl>
    <w:p w:rsidR="004207D5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Pr="00276E54" w:rsidRDefault="004207D5" w:rsidP="00A9369D">
      <w:pPr>
        <w:numPr>
          <w:ilvl w:val="1"/>
          <w:numId w:val="20"/>
        </w:numPr>
        <w:tabs>
          <w:tab w:val="clear" w:pos="792"/>
          <w:tab w:val="num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Identificar los requerimientos mínimos para realizar las funciones críticas.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Los requerimientos mínimos para trabajar, son aquellos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recursos necesarios para realizar al menos lo más importante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y las funciones básicas para la operación. Los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recursos básicos incluyen: Personal (número, capacidad),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Computadoras (Software/hardware), Teléfono, fax, Papelería,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Servicios de correo, Objetos personales para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="000B4968">
        <w:rPr>
          <w:rFonts w:ascii="Arial" w:hAnsi="Arial" w:cs="Arial"/>
          <w:bCs/>
          <w:sz w:val="20"/>
          <w:szCs w:val="20"/>
          <w:lang w:val="es-MX"/>
        </w:rPr>
        <w:t>poder trabajar (llenar tabla por proceso crítico).</w:t>
      </w:r>
    </w:p>
    <w:p w:rsidR="00293DF0" w:rsidRDefault="00293DF0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2"/>
        <w:gridCol w:w="425"/>
        <w:gridCol w:w="1300"/>
        <w:gridCol w:w="4447"/>
      </w:tblGrid>
      <w:tr w:rsidR="00B954DA" w:rsidRPr="00A9369D" w:rsidTr="00B954DA">
        <w:tc>
          <w:tcPr>
            <w:tcW w:w="2722" w:type="dxa"/>
            <w:tcMar>
              <w:left w:w="28" w:type="dxa"/>
              <w:right w:w="28" w:type="dxa"/>
            </w:tcMar>
          </w:tcPr>
          <w:p w:rsidR="00293DF0" w:rsidRPr="00A9369D" w:rsidRDefault="00293DF0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A9369D">
              <w:rPr>
                <w:rFonts w:ascii="Arial" w:hAnsi="Arial" w:cs="Arial"/>
                <w:bCs/>
                <w:sz w:val="18"/>
                <w:szCs w:val="18"/>
                <w:lang w:val="es-MX"/>
              </w:rPr>
              <w:t>Nombre del Proceso Crítico:</w:t>
            </w:r>
          </w:p>
        </w:tc>
        <w:tc>
          <w:tcPr>
            <w:tcW w:w="6172" w:type="dxa"/>
            <w:gridSpan w:val="3"/>
          </w:tcPr>
          <w:p w:rsidR="00293DF0" w:rsidRPr="00A9369D" w:rsidRDefault="00293DF0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</w:p>
        </w:tc>
      </w:tr>
      <w:tr w:rsidR="00B954DA" w:rsidRPr="00A9369D" w:rsidTr="00B954DA">
        <w:tc>
          <w:tcPr>
            <w:tcW w:w="2722" w:type="dxa"/>
            <w:tcMar>
              <w:left w:w="28" w:type="dxa"/>
              <w:right w:w="28" w:type="dxa"/>
            </w:tcMar>
          </w:tcPr>
          <w:p w:rsidR="00293DF0" w:rsidRPr="00A9369D" w:rsidRDefault="00293DF0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A9369D">
              <w:rPr>
                <w:rFonts w:ascii="Arial" w:hAnsi="Arial" w:cs="Arial"/>
                <w:bCs/>
                <w:sz w:val="18"/>
                <w:szCs w:val="18"/>
                <w:lang w:val="es-MX"/>
              </w:rPr>
              <w:t>Objetivo del Proceso Crítico:</w:t>
            </w:r>
          </w:p>
        </w:tc>
        <w:tc>
          <w:tcPr>
            <w:tcW w:w="6172" w:type="dxa"/>
            <w:gridSpan w:val="3"/>
          </w:tcPr>
          <w:p w:rsidR="00293DF0" w:rsidRPr="00A9369D" w:rsidRDefault="00293DF0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</w:p>
        </w:tc>
      </w:tr>
      <w:tr w:rsidR="00293DF0" w:rsidRPr="00A9369D" w:rsidTr="00B954DA">
        <w:tc>
          <w:tcPr>
            <w:tcW w:w="3147" w:type="dxa"/>
            <w:gridSpan w:val="2"/>
            <w:tcMar>
              <w:left w:w="28" w:type="dxa"/>
              <w:right w:w="28" w:type="dxa"/>
            </w:tcMar>
          </w:tcPr>
          <w:p w:rsidR="00293DF0" w:rsidRPr="00A9369D" w:rsidRDefault="00293DF0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A9369D">
              <w:rPr>
                <w:rFonts w:ascii="Arial" w:hAnsi="Arial" w:cs="Arial"/>
                <w:bCs/>
                <w:sz w:val="18"/>
                <w:szCs w:val="18"/>
                <w:lang w:val="es-MX"/>
              </w:rPr>
              <w:t>Responsable del Proceso Crítico:</w:t>
            </w:r>
          </w:p>
        </w:tc>
        <w:tc>
          <w:tcPr>
            <w:tcW w:w="5747" w:type="dxa"/>
            <w:gridSpan w:val="2"/>
          </w:tcPr>
          <w:p w:rsidR="00293DF0" w:rsidRPr="00A9369D" w:rsidRDefault="00293DF0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</w:p>
        </w:tc>
      </w:tr>
      <w:tr w:rsidR="00293DF0" w:rsidRPr="00DB2156" w:rsidTr="00B954DA">
        <w:tc>
          <w:tcPr>
            <w:tcW w:w="8894" w:type="dxa"/>
            <w:gridSpan w:val="4"/>
            <w:tcMar>
              <w:left w:w="28" w:type="dxa"/>
              <w:right w:w="28" w:type="dxa"/>
            </w:tcMar>
          </w:tcPr>
          <w:p w:rsidR="00293DF0" w:rsidRPr="00A9369D" w:rsidRDefault="00293DF0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A9369D">
              <w:rPr>
                <w:rFonts w:ascii="Arial" w:hAnsi="Arial" w:cs="Arial"/>
                <w:bCs/>
                <w:sz w:val="18"/>
                <w:szCs w:val="18"/>
                <w:lang w:val="es-MX"/>
              </w:rPr>
              <w:t>¿Cuál es el impacto que se tendrá en el área por la modificación o ausencia del proceso crítico, durante la contingencia?</w:t>
            </w:r>
          </w:p>
        </w:tc>
      </w:tr>
      <w:tr w:rsidR="00293DF0" w:rsidRPr="00DB2156" w:rsidTr="00B954DA">
        <w:tc>
          <w:tcPr>
            <w:tcW w:w="8894" w:type="dxa"/>
            <w:gridSpan w:val="4"/>
            <w:tcMar>
              <w:left w:w="28" w:type="dxa"/>
              <w:right w:w="28" w:type="dxa"/>
            </w:tcMar>
          </w:tcPr>
          <w:p w:rsidR="00293DF0" w:rsidRPr="00A9369D" w:rsidRDefault="00293DF0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</w:p>
        </w:tc>
      </w:tr>
      <w:tr w:rsidR="00293DF0" w:rsidRPr="00DB2156" w:rsidTr="00B954DA">
        <w:tc>
          <w:tcPr>
            <w:tcW w:w="8894" w:type="dxa"/>
            <w:gridSpan w:val="4"/>
            <w:tcMar>
              <w:left w:w="28" w:type="dxa"/>
              <w:right w:w="28" w:type="dxa"/>
            </w:tcMar>
          </w:tcPr>
          <w:p w:rsidR="00293DF0" w:rsidRPr="00A9369D" w:rsidRDefault="00293DF0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A9369D">
              <w:rPr>
                <w:rFonts w:ascii="Arial" w:hAnsi="Arial" w:cs="Arial"/>
                <w:bCs/>
                <w:sz w:val="18"/>
                <w:szCs w:val="18"/>
                <w:lang w:val="es-MX"/>
              </w:rPr>
              <w:t>Personal esencial necesario para el desarrollo del proceso crítico (cuantos sean necesarios, lo cual dependerá del proceso crítico):</w:t>
            </w:r>
          </w:p>
        </w:tc>
      </w:tr>
      <w:tr w:rsidR="00293DF0" w:rsidRPr="00A9369D" w:rsidTr="00B954DA">
        <w:tc>
          <w:tcPr>
            <w:tcW w:w="4447" w:type="dxa"/>
            <w:gridSpan w:val="3"/>
            <w:tcMar>
              <w:left w:w="28" w:type="dxa"/>
              <w:right w:w="28" w:type="dxa"/>
            </w:tcMar>
          </w:tcPr>
          <w:p w:rsidR="00293DF0" w:rsidRPr="00A9369D" w:rsidRDefault="00293DF0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A9369D">
              <w:rPr>
                <w:rFonts w:ascii="Arial" w:hAnsi="Arial" w:cs="Arial"/>
                <w:bCs/>
                <w:sz w:val="18"/>
                <w:szCs w:val="18"/>
                <w:lang w:val="es-MX"/>
              </w:rPr>
              <w:t>Perfil</w:t>
            </w:r>
          </w:p>
        </w:tc>
        <w:tc>
          <w:tcPr>
            <w:tcW w:w="4447" w:type="dxa"/>
          </w:tcPr>
          <w:p w:rsidR="00293DF0" w:rsidRPr="00A9369D" w:rsidRDefault="00293DF0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A9369D">
              <w:rPr>
                <w:rFonts w:ascii="Arial" w:hAnsi="Arial" w:cs="Arial"/>
                <w:bCs/>
                <w:sz w:val="18"/>
                <w:szCs w:val="18"/>
                <w:lang w:val="es-MX"/>
              </w:rPr>
              <w:t>Cantidad</w:t>
            </w:r>
          </w:p>
        </w:tc>
      </w:tr>
      <w:tr w:rsidR="00293DF0" w:rsidRPr="00A9369D" w:rsidTr="00B954DA">
        <w:tc>
          <w:tcPr>
            <w:tcW w:w="4447" w:type="dxa"/>
            <w:gridSpan w:val="3"/>
            <w:tcMar>
              <w:left w:w="28" w:type="dxa"/>
              <w:right w:w="28" w:type="dxa"/>
            </w:tcMar>
          </w:tcPr>
          <w:p w:rsidR="00293DF0" w:rsidRPr="00A9369D" w:rsidRDefault="00293DF0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</w:p>
        </w:tc>
        <w:tc>
          <w:tcPr>
            <w:tcW w:w="4447" w:type="dxa"/>
          </w:tcPr>
          <w:p w:rsidR="00293DF0" w:rsidRPr="00A9369D" w:rsidRDefault="00293DF0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</w:p>
        </w:tc>
      </w:tr>
      <w:tr w:rsidR="00293DF0" w:rsidRPr="00A9369D" w:rsidTr="00B954DA">
        <w:tc>
          <w:tcPr>
            <w:tcW w:w="4447" w:type="dxa"/>
            <w:gridSpan w:val="3"/>
            <w:tcMar>
              <w:left w:w="28" w:type="dxa"/>
              <w:right w:w="28" w:type="dxa"/>
            </w:tcMar>
          </w:tcPr>
          <w:p w:rsidR="00293DF0" w:rsidRPr="00A9369D" w:rsidRDefault="00293DF0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</w:p>
        </w:tc>
        <w:tc>
          <w:tcPr>
            <w:tcW w:w="4447" w:type="dxa"/>
          </w:tcPr>
          <w:p w:rsidR="00293DF0" w:rsidRPr="00A9369D" w:rsidRDefault="00293DF0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</w:p>
        </w:tc>
      </w:tr>
      <w:tr w:rsidR="00293DF0" w:rsidRPr="00DB2156" w:rsidTr="00B954DA">
        <w:tc>
          <w:tcPr>
            <w:tcW w:w="8894" w:type="dxa"/>
            <w:gridSpan w:val="4"/>
            <w:tcMar>
              <w:left w:w="28" w:type="dxa"/>
              <w:right w:w="28" w:type="dxa"/>
            </w:tcMar>
          </w:tcPr>
          <w:p w:rsidR="00293DF0" w:rsidRPr="00A9369D" w:rsidRDefault="00293DF0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A9369D">
              <w:rPr>
                <w:rFonts w:ascii="Arial" w:hAnsi="Arial" w:cs="Arial"/>
                <w:bCs/>
                <w:sz w:val="18"/>
                <w:szCs w:val="18"/>
                <w:lang w:val="es-MX"/>
              </w:rPr>
              <w:t>Recursos materiales necesarios para mantener el proceso crítico funcionando (cuantos sean necesarios, lo cual dependerá del proceso crítico):</w:t>
            </w:r>
          </w:p>
        </w:tc>
      </w:tr>
      <w:tr w:rsidR="00293DF0" w:rsidRPr="00DB2156" w:rsidTr="00B954DA">
        <w:tc>
          <w:tcPr>
            <w:tcW w:w="4447" w:type="dxa"/>
            <w:gridSpan w:val="3"/>
            <w:tcMar>
              <w:left w:w="28" w:type="dxa"/>
              <w:right w:w="28" w:type="dxa"/>
            </w:tcMar>
          </w:tcPr>
          <w:p w:rsidR="00293DF0" w:rsidRPr="00A9369D" w:rsidRDefault="00293DF0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A9369D">
              <w:rPr>
                <w:rFonts w:ascii="Arial" w:hAnsi="Arial" w:cs="Arial"/>
                <w:bCs/>
                <w:sz w:val="18"/>
                <w:szCs w:val="18"/>
                <w:lang w:val="es-MX"/>
              </w:rPr>
              <w:t>Recurso material</w:t>
            </w:r>
          </w:p>
        </w:tc>
        <w:tc>
          <w:tcPr>
            <w:tcW w:w="4447" w:type="dxa"/>
          </w:tcPr>
          <w:p w:rsidR="00293DF0" w:rsidRPr="00A9369D" w:rsidRDefault="00293DF0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A9369D">
              <w:rPr>
                <w:rFonts w:ascii="Arial" w:hAnsi="Arial" w:cs="Arial"/>
                <w:bCs/>
                <w:sz w:val="18"/>
                <w:szCs w:val="18"/>
                <w:lang w:val="es-MX"/>
              </w:rPr>
              <w:t>Área responsable de suministrar el recurso</w:t>
            </w:r>
          </w:p>
        </w:tc>
      </w:tr>
      <w:tr w:rsidR="00293DF0" w:rsidRPr="00DB2156" w:rsidTr="00B954DA">
        <w:tc>
          <w:tcPr>
            <w:tcW w:w="4447" w:type="dxa"/>
            <w:gridSpan w:val="3"/>
            <w:tcMar>
              <w:left w:w="28" w:type="dxa"/>
              <w:right w:w="28" w:type="dxa"/>
            </w:tcMar>
          </w:tcPr>
          <w:p w:rsidR="00293DF0" w:rsidRPr="00A9369D" w:rsidRDefault="00293DF0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</w:p>
        </w:tc>
        <w:tc>
          <w:tcPr>
            <w:tcW w:w="4447" w:type="dxa"/>
          </w:tcPr>
          <w:p w:rsidR="00293DF0" w:rsidRPr="00A9369D" w:rsidRDefault="00293DF0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</w:p>
        </w:tc>
      </w:tr>
      <w:tr w:rsidR="00293DF0" w:rsidRPr="00DB2156" w:rsidTr="00B954DA">
        <w:tc>
          <w:tcPr>
            <w:tcW w:w="4447" w:type="dxa"/>
            <w:gridSpan w:val="3"/>
            <w:tcMar>
              <w:left w:w="28" w:type="dxa"/>
              <w:right w:w="28" w:type="dxa"/>
            </w:tcMar>
          </w:tcPr>
          <w:p w:rsidR="00293DF0" w:rsidRPr="00A9369D" w:rsidRDefault="00293DF0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</w:p>
        </w:tc>
        <w:tc>
          <w:tcPr>
            <w:tcW w:w="4447" w:type="dxa"/>
          </w:tcPr>
          <w:p w:rsidR="00293DF0" w:rsidRPr="00A9369D" w:rsidRDefault="00293DF0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</w:p>
        </w:tc>
      </w:tr>
      <w:tr w:rsidR="00293DF0" w:rsidRPr="00DB2156" w:rsidTr="00B954DA">
        <w:tc>
          <w:tcPr>
            <w:tcW w:w="8894" w:type="dxa"/>
            <w:gridSpan w:val="4"/>
            <w:tcMar>
              <w:left w:w="28" w:type="dxa"/>
              <w:right w:w="28" w:type="dxa"/>
            </w:tcMar>
          </w:tcPr>
          <w:p w:rsidR="00293DF0" w:rsidRPr="00A9369D" w:rsidRDefault="00293DF0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A9369D">
              <w:rPr>
                <w:rFonts w:ascii="Arial" w:hAnsi="Arial" w:cs="Arial"/>
                <w:bCs/>
                <w:sz w:val="18"/>
                <w:szCs w:val="18"/>
                <w:lang w:val="es-MX"/>
              </w:rPr>
              <w:t>Recursos financieros necesarios para mantener el proceso crítico funcionando (considerar del recurso financiero que se le otorga al área y es destinado al funcionamiento del proceso crítico):</w:t>
            </w:r>
          </w:p>
        </w:tc>
      </w:tr>
      <w:tr w:rsidR="00293DF0" w:rsidRPr="00DB2156" w:rsidTr="00B954DA">
        <w:tc>
          <w:tcPr>
            <w:tcW w:w="8894" w:type="dxa"/>
            <w:gridSpan w:val="4"/>
            <w:tcMar>
              <w:left w:w="28" w:type="dxa"/>
              <w:right w:w="28" w:type="dxa"/>
            </w:tcMar>
          </w:tcPr>
          <w:p w:rsidR="00293DF0" w:rsidRPr="00A9369D" w:rsidRDefault="00293DF0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</w:p>
        </w:tc>
      </w:tr>
    </w:tbl>
    <w:p w:rsidR="00256079" w:rsidRDefault="00256079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Pr="00276E54" w:rsidRDefault="004207D5" w:rsidP="00A9369D">
      <w:pPr>
        <w:numPr>
          <w:ilvl w:val="1"/>
          <w:numId w:val="20"/>
        </w:numPr>
        <w:tabs>
          <w:tab w:val="clear" w:pos="792"/>
          <w:tab w:val="num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Identificar las dependencias e interdependencias internas y externas.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Pr="00276E54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Identificar cuáles son las operaciones que dependen de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otras áreas al interior de su organización, con el fin de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que las funciones no se interrumpan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>.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Es importante prever que algunos insumos producidos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en sus áreas de trabajo pueden ser consideradas un elemento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importante para llevar a cabo una operación/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función crítica en otra área de trabajo. Es necesario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realizar este ejercicio de identificación de dependencias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que nuestras funciones críticas tienen al exterior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de nuestra organización: proveedores, contratos, etc.</w:t>
      </w:r>
    </w:p>
    <w:p w:rsidR="00A9369D" w:rsidRDefault="00A9369D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7"/>
        <w:gridCol w:w="777"/>
        <w:gridCol w:w="830"/>
        <w:gridCol w:w="1692"/>
        <w:gridCol w:w="1271"/>
        <w:gridCol w:w="1629"/>
      </w:tblGrid>
      <w:tr w:rsidR="00B954DA" w:rsidRPr="00A9369D" w:rsidTr="00B954DA">
        <w:trPr>
          <w:jc w:val="center"/>
        </w:trPr>
        <w:tc>
          <w:tcPr>
            <w:tcW w:w="2797" w:type="dxa"/>
            <w:tcMar>
              <w:left w:w="28" w:type="dxa"/>
              <w:right w:w="28" w:type="dxa"/>
            </w:tcMar>
          </w:tcPr>
          <w:p w:rsidR="00047668" w:rsidRPr="00A9369D" w:rsidRDefault="00047668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A9369D">
              <w:rPr>
                <w:rFonts w:ascii="Arial" w:hAnsi="Arial" w:cs="Arial"/>
                <w:bCs/>
                <w:sz w:val="16"/>
                <w:szCs w:val="16"/>
                <w:lang w:val="es-MX"/>
              </w:rPr>
              <w:t>Institución, Dependencia o Área</w:t>
            </w:r>
          </w:p>
        </w:tc>
        <w:tc>
          <w:tcPr>
            <w:tcW w:w="758" w:type="dxa"/>
          </w:tcPr>
          <w:p w:rsidR="00047668" w:rsidRPr="00A9369D" w:rsidRDefault="00047668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A9369D">
              <w:rPr>
                <w:rFonts w:ascii="Arial" w:hAnsi="Arial" w:cs="Arial"/>
                <w:bCs/>
                <w:sz w:val="16"/>
                <w:szCs w:val="16"/>
                <w:lang w:val="es-MX"/>
              </w:rPr>
              <w:t>Interna</w:t>
            </w:r>
            <w:r w:rsidR="00453B4F" w:rsidRPr="00A9369D">
              <w:rPr>
                <w:rFonts w:ascii="Arial" w:hAnsi="Arial" w:cs="Arial"/>
                <w:bCs/>
                <w:sz w:val="16"/>
                <w:szCs w:val="16"/>
                <w:lang w:val="es-MX"/>
              </w:rPr>
              <w:t>*</w:t>
            </w:r>
          </w:p>
        </w:tc>
        <w:tc>
          <w:tcPr>
            <w:tcW w:w="747" w:type="dxa"/>
          </w:tcPr>
          <w:p w:rsidR="00047668" w:rsidRPr="00A9369D" w:rsidRDefault="00047668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A9369D">
              <w:rPr>
                <w:rFonts w:ascii="Arial" w:hAnsi="Arial" w:cs="Arial"/>
                <w:bCs/>
                <w:sz w:val="16"/>
                <w:szCs w:val="16"/>
                <w:lang w:val="es-MX"/>
              </w:rPr>
              <w:t>Externa</w:t>
            </w:r>
            <w:r w:rsidR="00453B4F" w:rsidRPr="00A9369D">
              <w:rPr>
                <w:rFonts w:ascii="Arial" w:hAnsi="Arial" w:cs="Arial"/>
                <w:bCs/>
                <w:sz w:val="16"/>
                <w:szCs w:val="16"/>
                <w:lang w:val="es-MX"/>
              </w:rPr>
              <w:t>*</w:t>
            </w:r>
          </w:p>
        </w:tc>
        <w:tc>
          <w:tcPr>
            <w:tcW w:w="1692" w:type="dxa"/>
          </w:tcPr>
          <w:p w:rsidR="00047668" w:rsidRPr="00A9369D" w:rsidRDefault="00047668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A9369D">
              <w:rPr>
                <w:rFonts w:ascii="Arial" w:hAnsi="Arial" w:cs="Arial"/>
                <w:bCs/>
                <w:sz w:val="16"/>
                <w:szCs w:val="16"/>
                <w:lang w:val="es-MX"/>
              </w:rPr>
              <w:t>Punto de contacto</w:t>
            </w:r>
          </w:p>
        </w:tc>
        <w:tc>
          <w:tcPr>
            <w:tcW w:w="1271" w:type="dxa"/>
          </w:tcPr>
          <w:p w:rsidR="00047668" w:rsidRPr="00A9369D" w:rsidRDefault="00047668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A9369D">
              <w:rPr>
                <w:rFonts w:ascii="Arial" w:hAnsi="Arial" w:cs="Arial"/>
                <w:bCs/>
                <w:sz w:val="16"/>
                <w:szCs w:val="16"/>
                <w:lang w:val="es-MX"/>
              </w:rPr>
              <w:t>Teléfono y fax</w:t>
            </w:r>
          </w:p>
        </w:tc>
        <w:tc>
          <w:tcPr>
            <w:tcW w:w="1629" w:type="dxa"/>
          </w:tcPr>
          <w:p w:rsidR="00047668" w:rsidRPr="00A9369D" w:rsidRDefault="00047668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A9369D">
              <w:rPr>
                <w:rFonts w:ascii="Arial" w:hAnsi="Arial" w:cs="Arial"/>
                <w:bCs/>
                <w:sz w:val="16"/>
                <w:szCs w:val="16"/>
                <w:lang w:val="es-MX"/>
              </w:rPr>
              <w:t>Correo electrónico</w:t>
            </w:r>
          </w:p>
        </w:tc>
      </w:tr>
      <w:tr w:rsidR="00B954DA" w:rsidRPr="00A9369D" w:rsidTr="00B954DA">
        <w:trPr>
          <w:jc w:val="center"/>
        </w:trPr>
        <w:tc>
          <w:tcPr>
            <w:tcW w:w="2797" w:type="dxa"/>
            <w:tcMar>
              <w:left w:w="28" w:type="dxa"/>
              <w:right w:w="28" w:type="dxa"/>
            </w:tcMar>
          </w:tcPr>
          <w:p w:rsidR="00047668" w:rsidRPr="00A9369D" w:rsidRDefault="00047668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758" w:type="dxa"/>
          </w:tcPr>
          <w:p w:rsidR="00047668" w:rsidRPr="00A9369D" w:rsidRDefault="00047668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747" w:type="dxa"/>
          </w:tcPr>
          <w:p w:rsidR="00047668" w:rsidRPr="00A9369D" w:rsidRDefault="00047668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1692" w:type="dxa"/>
          </w:tcPr>
          <w:p w:rsidR="00047668" w:rsidRPr="00A9369D" w:rsidRDefault="00047668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1271" w:type="dxa"/>
          </w:tcPr>
          <w:p w:rsidR="00047668" w:rsidRPr="00A9369D" w:rsidRDefault="00047668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1629" w:type="dxa"/>
          </w:tcPr>
          <w:p w:rsidR="00047668" w:rsidRPr="00A9369D" w:rsidRDefault="00047668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  <w:tr w:rsidR="00B954DA" w:rsidRPr="00A9369D" w:rsidTr="00B954DA">
        <w:trPr>
          <w:jc w:val="center"/>
        </w:trPr>
        <w:tc>
          <w:tcPr>
            <w:tcW w:w="2797" w:type="dxa"/>
            <w:tcMar>
              <w:left w:w="28" w:type="dxa"/>
              <w:right w:w="28" w:type="dxa"/>
            </w:tcMar>
          </w:tcPr>
          <w:p w:rsidR="00047668" w:rsidRPr="00A9369D" w:rsidRDefault="00047668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758" w:type="dxa"/>
          </w:tcPr>
          <w:p w:rsidR="00047668" w:rsidRPr="00A9369D" w:rsidRDefault="00047668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747" w:type="dxa"/>
          </w:tcPr>
          <w:p w:rsidR="00047668" w:rsidRPr="00A9369D" w:rsidRDefault="00047668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1692" w:type="dxa"/>
          </w:tcPr>
          <w:p w:rsidR="00047668" w:rsidRPr="00A9369D" w:rsidRDefault="00047668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1271" w:type="dxa"/>
          </w:tcPr>
          <w:p w:rsidR="00047668" w:rsidRPr="00A9369D" w:rsidRDefault="00047668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1629" w:type="dxa"/>
          </w:tcPr>
          <w:p w:rsidR="00047668" w:rsidRPr="00A9369D" w:rsidRDefault="00047668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</w:tbl>
    <w:p w:rsidR="00453B4F" w:rsidRDefault="00453B4F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E03E64">
        <w:rPr>
          <w:rFonts w:ascii="Arial" w:hAnsi="Arial" w:cs="Arial"/>
          <w:bCs/>
          <w:sz w:val="18"/>
          <w:szCs w:val="18"/>
          <w:lang w:val="es-MX"/>
        </w:rPr>
        <w:t>*Marcar con una X si el área/dependencia con la que se tiene vínculos es interna o externa a la dependencia</w:t>
      </w:r>
    </w:p>
    <w:p w:rsidR="00E03E64" w:rsidRDefault="00E03E64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6028D5" w:rsidRPr="006028D5" w:rsidRDefault="006028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6028D5">
        <w:rPr>
          <w:rFonts w:ascii="Arial" w:hAnsi="Arial" w:cs="Arial"/>
          <w:bCs/>
          <w:sz w:val="20"/>
          <w:szCs w:val="20"/>
          <w:lang w:val="es-MX"/>
        </w:rPr>
        <w:t>Identificación de proveedores necesarios para el funcionamiento del proceso crítico</w:t>
      </w:r>
    </w:p>
    <w:tbl>
      <w:tblPr>
        <w:tblW w:w="9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9"/>
        <w:gridCol w:w="1134"/>
        <w:gridCol w:w="1418"/>
        <w:gridCol w:w="1859"/>
        <w:gridCol w:w="3527"/>
      </w:tblGrid>
      <w:tr w:rsidR="00B954DA" w:rsidRPr="00DB2156" w:rsidTr="00B954DA">
        <w:trPr>
          <w:jc w:val="center"/>
        </w:trPr>
        <w:tc>
          <w:tcPr>
            <w:tcW w:w="1729" w:type="dxa"/>
            <w:tcMar>
              <w:left w:w="28" w:type="dxa"/>
              <w:right w:w="28" w:type="dxa"/>
            </w:tcMar>
          </w:tcPr>
          <w:p w:rsidR="006028D5" w:rsidRPr="00B954DA" w:rsidRDefault="006028D5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B954DA">
              <w:rPr>
                <w:rFonts w:ascii="Arial" w:hAnsi="Arial" w:cs="Arial"/>
                <w:bCs/>
                <w:sz w:val="16"/>
                <w:szCs w:val="16"/>
                <w:lang w:val="es-MX"/>
              </w:rPr>
              <w:t>Nombre del proveedor</w:t>
            </w:r>
          </w:p>
        </w:tc>
        <w:tc>
          <w:tcPr>
            <w:tcW w:w="1134" w:type="dxa"/>
          </w:tcPr>
          <w:p w:rsidR="006028D5" w:rsidRPr="00B954DA" w:rsidRDefault="006028D5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B954DA">
              <w:rPr>
                <w:rFonts w:ascii="Arial" w:hAnsi="Arial" w:cs="Arial"/>
                <w:bCs/>
                <w:sz w:val="16"/>
                <w:szCs w:val="16"/>
                <w:lang w:val="es-MX"/>
              </w:rPr>
              <w:t>Teléfono y fax</w:t>
            </w:r>
          </w:p>
        </w:tc>
        <w:tc>
          <w:tcPr>
            <w:tcW w:w="1418" w:type="dxa"/>
          </w:tcPr>
          <w:p w:rsidR="006028D5" w:rsidRPr="00B954DA" w:rsidRDefault="006028D5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B954DA">
              <w:rPr>
                <w:rFonts w:ascii="Arial" w:hAnsi="Arial" w:cs="Arial"/>
                <w:bCs/>
                <w:sz w:val="16"/>
                <w:szCs w:val="16"/>
                <w:lang w:val="es-MX"/>
              </w:rPr>
              <w:t>Correo electrónico</w:t>
            </w:r>
          </w:p>
        </w:tc>
        <w:tc>
          <w:tcPr>
            <w:tcW w:w="1859" w:type="dxa"/>
          </w:tcPr>
          <w:p w:rsidR="006028D5" w:rsidRPr="00B954DA" w:rsidRDefault="006028D5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B954DA">
              <w:rPr>
                <w:rFonts w:ascii="Arial" w:hAnsi="Arial" w:cs="Arial"/>
                <w:bCs/>
                <w:sz w:val="16"/>
                <w:szCs w:val="16"/>
                <w:lang w:val="es-MX"/>
              </w:rPr>
              <w:t>Servicio que proporciona</w:t>
            </w:r>
          </w:p>
        </w:tc>
        <w:tc>
          <w:tcPr>
            <w:tcW w:w="3527" w:type="dxa"/>
          </w:tcPr>
          <w:p w:rsidR="006028D5" w:rsidRPr="00B954DA" w:rsidRDefault="006028D5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B954DA">
              <w:rPr>
                <w:rFonts w:ascii="Arial" w:hAnsi="Arial" w:cs="Arial"/>
                <w:bCs/>
                <w:sz w:val="16"/>
                <w:szCs w:val="16"/>
                <w:lang w:val="es-MX"/>
              </w:rPr>
              <w:t>Cuenta con plan de continuidad de operaciones</w:t>
            </w:r>
          </w:p>
        </w:tc>
      </w:tr>
      <w:tr w:rsidR="00B954DA" w:rsidRPr="00DB2156" w:rsidTr="00B954DA">
        <w:trPr>
          <w:jc w:val="center"/>
        </w:trPr>
        <w:tc>
          <w:tcPr>
            <w:tcW w:w="1729" w:type="dxa"/>
            <w:tcMar>
              <w:left w:w="28" w:type="dxa"/>
              <w:right w:w="28" w:type="dxa"/>
            </w:tcMar>
          </w:tcPr>
          <w:p w:rsidR="006028D5" w:rsidRPr="00B954DA" w:rsidRDefault="006028D5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</w:tcPr>
          <w:p w:rsidR="006028D5" w:rsidRPr="00B954DA" w:rsidRDefault="006028D5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</w:tcPr>
          <w:p w:rsidR="006028D5" w:rsidRPr="00B954DA" w:rsidRDefault="006028D5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1859" w:type="dxa"/>
          </w:tcPr>
          <w:p w:rsidR="006028D5" w:rsidRPr="00B954DA" w:rsidRDefault="006028D5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3527" w:type="dxa"/>
          </w:tcPr>
          <w:p w:rsidR="006028D5" w:rsidRPr="00B954DA" w:rsidRDefault="006028D5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  <w:tr w:rsidR="00B954DA" w:rsidRPr="00DB2156" w:rsidTr="00B954DA">
        <w:trPr>
          <w:jc w:val="center"/>
        </w:trPr>
        <w:tc>
          <w:tcPr>
            <w:tcW w:w="1729" w:type="dxa"/>
            <w:tcMar>
              <w:left w:w="28" w:type="dxa"/>
              <w:right w:w="28" w:type="dxa"/>
            </w:tcMar>
          </w:tcPr>
          <w:p w:rsidR="006028D5" w:rsidRPr="00B954DA" w:rsidRDefault="006028D5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</w:tcPr>
          <w:p w:rsidR="006028D5" w:rsidRPr="00B954DA" w:rsidRDefault="006028D5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</w:tcPr>
          <w:p w:rsidR="006028D5" w:rsidRPr="00B954DA" w:rsidRDefault="006028D5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1859" w:type="dxa"/>
          </w:tcPr>
          <w:p w:rsidR="006028D5" w:rsidRPr="00B954DA" w:rsidRDefault="006028D5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3527" w:type="dxa"/>
          </w:tcPr>
          <w:p w:rsidR="006028D5" w:rsidRPr="00B954DA" w:rsidRDefault="006028D5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</w:tbl>
    <w:p w:rsidR="006028D5" w:rsidRPr="0025649D" w:rsidRDefault="0025649D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25649D">
        <w:rPr>
          <w:rFonts w:ascii="Arial" w:hAnsi="Arial" w:cs="Arial"/>
          <w:bCs/>
          <w:sz w:val="18"/>
          <w:szCs w:val="18"/>
          <w:lang w:val="es-MX"/>
        </w:rPr>
        <w:t>Se deberá de incluir cuantos sean necesarios para el funcionamiento del proceso crítico.</w:t>
      </w:r>
    </w:p>
    <w:p w:rsidR="006028D5" w:rsidRDefault="006028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25649D" w:rsidRPr="0025649D" w:rsidRDefault="0025649D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5649D">
        <w:rPr>
          <w:rFonts w:ascii="Arial" w:hAnsi="Arial" w:cs="Arial"/>
          <w:bCs/>
          <w:sz w:val="20"/>
          <w:szCs w:val="20"/>
          <w:lang w:val="es-MX"/>
        </w:rPr>
        <w:t>Identificación de usuarios prioritarios de los servicios que se generan en el área</w:t>
      </w:r>
    </w:p>
    <w:tbl>
      <w:tblPr>
        <w:tblW w:w="98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9"/>
        <w:gridCol w:w="1310"/>
        <w:gridCol w:w="1613"/>
        <w:gridCol w:w="1639"/>
        <w:gridCol w:w="3527"/>
      </w:tblGrid>
      <w:tr w:rsidR="00B954DA" w:rsidRPr="00DB2156" w:rsidTr="00B954DA">
        <w:trPr>
          <w:jc w:val="center"/>
        </w:trPr>
        <w:tc>
          <w:tcPr>
            <w:tcW w:w="1729" w:type="dxa"/>
            <w:tcMar>
              <w:left w:w="28" w:type="dxa"/>
              <w:right w:w="28" w:type="dxa"/>
            </w:tcMar>
          </w:tcPr>
          <w:p w:rsidR="0025649D" w:rsidRPr="00B954DA" w:rsidRDefault="0025649D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B954DA">
              <w:rPr>
                <w:rFonts w:ascii="Arial" w:hAnsi="Arial" w:cs="Arial"/>
                <w:bCs/>
                <w:sz w:val="16"/>
                <w:szCs w:val="16"/>
                <w:lang w:val="es-MX"/>
              </w:rPr>
              <w:t>Nombre del usuario</w:t>
            </w:r>
          </w:p>
        </w:tc>
        <w:tc>
          <w:tcPr>
            <w:tcW w:w="1310" w:type="dxa"/>
          </w:tcPr>
          <w:p w:rsidR="0025649D" w:rsidRPr="00B954DA" w:rsidRDefault="0025649D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B954DA">
              <w:rPr>
                <w:rFonts w:ascii="Arial" w:hAnsi="Arial" w:cs="Arial"/>
                <w:bCs/>
                <w:sz w:val="16"/>
                <w:szCs w:val="16"/>
                <w:lang w:val="es-MX"/>
              </w:rPr>
              <w:t>Teléfono y fax</w:t>
            </w:r>
          </w:p>
        </w:tc>
        <w:tc>
          <w:tcPr>
            <w:tcW w:w="1613" w:type="dxa"/>
          </w:tcPr>
          <w:p w:rsidR="0025649D" w:rsidRPr="00B954DA" w:rsidRDefault="0025649D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B954DA">
              <w:rPr>
                <w:rFonts w:ascii="Arial" w:hAnsi="Arial" w:cs="Arial"/>
                <w:bCs/>
                <w:sz w:val="16"/>
                <w:szCs w:val="16"/>
                <w:lang w:val="es-MX"/>
              </w:rPr>
              <w:t>Correo electrónico</w:t>
            </w:r>
          </w:p>
        </w:tc>
        <w:tc>
          <w:tcPr>
            <w:tcW w:w="1639" w:type="dxa"/>
          </w:tcPr>
          <w:p w:rsidR="0025649D" w:rsidRPr="00B954DA" w:rsidRDefault="0025649D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B954DA">
              <w:rPr>
                <w:rFonts w:ascii="Arial" w:hAnsi="Arial" w:cs="Arial"/>
                <w:bCs/>
                <w:sz w:val="16"/>
                <w:szCs w:val="16"/>
                <w:lang w:val="es-MX"/>
              </w:rPr>
              <w:t>Servicio que utiliza</w:t>
            </w:r>
          </w:p>
        </w:tc>
        <w:tc>
          <w:tcPr>
            <w:tcW w:w="3527" w:type="dxa"/>
          </w:tcPr>
          <w:p w:rsidR="0025649D" w:rsidRPr="00B954DA" w:rsidRDefault="0025649D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B954DA">
              <w:rPr>
                <w:rFonts w:ascii="Arial" w:hAnsi="Arial" w:cs="Arial"/>
                <w:bCs/>
                <w:sz w:val="16"/>
                <w:szCs w:val="16"/>
                <w:lang w:val="es-MX"/>
              </w:rPr>
              <w:t>Cuenta con plan de continuidad de operaciones</w:t>
            </w:r>
          </w:p>
        </w:tc>
      </w:tr>
      <w:tr w:rsidR="00B954DA" w:rsidRPr="00DB2156" w:rsidTr="00B954DA">
        <w:trPr>
          <w:jc w:val="center"/>
        </w:trPr>
        <w:tc>
          <w:tcPr>
            <w:tcW w:w="1729" w:type="dxa"/>
            <w:tcMar>
              <w:left w:w="28" w:type="dxa"/>
              <w:right w:w="28" w:type="dxa"/>
            </w:tcMar>
          </w:tcPr>
          <w:p w:rsidR="0025649D" w:rsidRPr="00B954DA" w:rsidRDefault="0025649D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1310" w:type="dxa"/>
          </w:tcPr>
          <w:p w:rsidR="0025649D" w:rsidRPr="00B954DA" w:rsidRDefault="0025649D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1613" w:type="dxa"/>
          </w:tcPr>
          <w:p w:rsidR="0025649D" w:rsidRPr="00B954DA" w:rsidRDefault="0025649D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1639" w:type="dxa"/>
          </w:tcPr>
          <w:p w:rsidR="0025649D" w:rsidRPr="00B954DA" w:rsidRDefault="0025649D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3527" w:type="dxa"/>
          </w:tcPr>
          <w:p w:rsidR="0025649D" w:rsidRPr="00B954DA" w:rsidRDefault="0025649D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  <w:tr w:rsidR="00B954DA" w:rsidRPr="00DB2156" w:rsidTr="00B954DA">
        <w:trPr>
          <w:jc w:val="center"/>
        </w:trPr>
        <w:tc>
          <w:tcPr>
            <w:tcW w:w="1729" w:type="dxa"/>
            <w:tcMar>
              <w:left w:w="28" w:type="dxa"/>
              <w:right w:w="28" w:type="dxa"/>
            </w:tcMar>
          </w:tcPr>
          <w:p w:rsidR="0025649D" w:rsidRPr="00B954DA" w:rsidRDefault="0025649D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1310" w:type="dxa"/>
          </w:tcPr>
          <w:p w:rsidR="0025649D" w:rsidRPr="00B954DA" w:rsidRDefault="0025649D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1613" w:type="dxa"/>
          </w:tcPr>
          <w:p w:rsidR="0025649D" w:rsidRPr="00B954DA" w:rsidRDefault="0025649D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1639" w:type="dxa"/>
          </w:tcPr>
          <w:p w:rsidR="0025649D" w:rsidRPr="00B954DA" w:rsidRDefault="0025649D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  <w:tc>
          <w:tcPr>
            <w:tcW w:w="3527" w:type="dxa"/>
          </w:tcPr>
          <w:p w:rsidR="0025649D" w:rsidRPr="00B954DA" w:rsidRDefault="0025649D" w:rsidP="00A9369D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</w:tbl>
    <w:p w:rsidR="0025649D" w:rsidRPr="00E03E64" w:rsidRDefault="0025649D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Pr="00276E54" w:rsidRDefault="004207D5" w:rsidP="00A9369D">
      <w:pPr>
        <w:numPr>
          <w:ilvl w:val="1"/>
          <w:numId w:val="20"/>
        </w:numPr>
        <w:tabs>
          <w:tab w:val="clear" w:pos="792"/>
          <w:tab w:val="num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Establecer las metas de recuperación y sus tiempos.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Pr="00276E54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Las metas de recuperación deben identificar que tan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rápido se puede restaurar una función u operación.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Pr="00276E54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Las consideraciones de las metas para la recuperación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incluyen:</w:t>
      </w:r>
    </w:p>
    <w:p w:rsidR="004207D5" w:rsidRPr="00276E54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- El tiempo que se necesita para cambiar o restaurar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las funciones</w:t>
      </w:r>
    </w:p>
    <w:p w:rsidR="004207D5" w:rsidRPr="00276E54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- Método alternativo, si el reestablecimiento requerido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tardase más de lo esperado</w:t>
      </w:r>
    </w:p>
    <w:p w:rsidR="004207D5" w:rsidRPr="00276E54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- Aspectos de la operación-función que pueden ser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reestablecidos en partes.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8F22CF" w:rsidRPr="00276E54" w:rsidRDefault="008F22CF" w:rsidP="00A9369D">
      <w:pPr>
        <w:numPr>
          <w:ilvl w:val="1"/>
          <w:numId w:val="20"/>
        </w:numPr>
        <w:tabs>
          <w:tab w:val="clear" w:pos="792"/>
          <w:tab w:val="num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Determinar los métodos alternativos de operación y los lugares en donde poder realizarlos.</w:t>
      </w:r>
    </w:p>
    <w:p w:rsidR="008F22CF" w:rsidRPr="00276E54" w:rsidRDefault="008F22CF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Pr="00276E54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Deberá determinar infraestructura o instalaciones alternas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y las funciones y operaciones de la institución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que sean prioritarias en su funcionamiento, analizando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diferentes alternativas y requerimientos de recursos financieros,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humanos, equipos, sistemas, seguridad y diagnóstico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de vulnerabilidad para trasladar las operaciones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básicas a un sitio alterno.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Pr="00276E54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Determine los procedimientos internos y los lugares a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los que tenga acceso parcial o total para que sus funciones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críticas puedan continuar hasta su total restauración.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</w:p>
    <w:p w:rsidR="004207D5" w:rsidRPr="00276E54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Asegúrese de que sean realistas, y no basadas en supuestos,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y sin costo o tiempo no permitido.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Recomendaciones a considerar: - Requerimientos del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personal, Trabajo a distancia/ acceso, Procesos alternativos,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Servicios externos o contratados, Opciones reducidas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para las funciones</w:t>
      </w:r>
      <w:r w:rsidR="005824DF">
        <w:rPr>
          <w:rFonts w:ascii="Arial" w:hAnsi="Arial" w:cs="Arial"/>
          <w:bCs/>
          <w:sz w:val="20"/>
          <w:szCs w:val="20"/>
          <w:lang w:val="es-MX"/>
        </w:rPr>
        <w:t>.</w:t>
      </w:r>
    </w:p>
    <w:p w:rsidR="004207D5" w:rsidRPr="00276E54" w:rsidRDefault="004207D5" w:rsidP="00A9369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s-MX"/>
        </w:rPr>
      </w:pPr>
    </w:p>
    <w:p w:rsidR="004207D5" w:rsidRPr="00276E54" w:rsidRDefault="004207D5" w:rsidP="00A9369D">
      <w:pPr>
        <w:numPr>
          <w:ilvl w:val="1"/>
          <w:numId w:val="20"/>
        </w:numPr>
        <w:tabs>
          <w:tab w:val="clear" w:pos="792"/>
          <w:tab w:val="num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Identificar los pasos para la recuperación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Pr="00276E54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Se recomienda listar la secuencia de pasos que son requeridos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jerárquicamente para restaurar cada función.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Pr="00276E54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Los pasos pueden incluir: Identificar/obtener recursos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necesarios, Identificar disponibilidad, capacidad, y responsabilidades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del personal requerido, Estimar el costo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Pr="00276E54" w:rsidRDefault="004207D5" w:rsidP="00A9369D">
      <w:pPr>
        <w:numPr>
          <w:ilvl w:val="1"/>
          <w:numId w:val="20"/>
        </w:numPr>
        <w:tabs>
          <w:tab w:val="clear" w:pos="792"/>
          <w:tab w:val="num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Examinar los supuestos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Pr="00276E54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Antes de continuar, los supuestos en las que está basado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su plan deben ser identificados y examinados para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asegurar de una mejor manera la efectividad del mismo,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deben enlistarse de una manera explícita e incluir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pies de notas y observaciones especiales.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</w:p>
    <w:p w:rsidR="004207D5" w:rsidRPr="00276E54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Consideraciones a incluir: Impacto de la interrupción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de las funciones que hacen otros departamentos, Tiempo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de restauración/disponibilidad de todo el personal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y/o espacio para trabajar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Pr="00276E54" w:rsidRDefault="004207D5" w:rsidP="00A9369D">
      <w:pPr>
        <w:numPr>
          <w:ilvl w:val="1"/>
          <w:numId w:val="20"/>
        </w:numPr>
        <w:tabs>
          <w:tab w:val="clear" w:pos="792"/>
          <w:tab w:val="num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Examinar los métodos de comunicación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La comunicación efectiva es de suma importancia durante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un incidente, en su plan, usted necesita asegurarse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de tener identificados los métodos de comunicación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de hechos o incidentes. Ejemplo: correo de voz, e-mail,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teléfono, entre otros. El plan para comunicación hacia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arriba, abajo, al interior y al exterior.</w:t>
      </w:r>
    </w:p>
    <w:p w:rsidR="009F775C" w:rsidRPr="00276E54" w:rsidRDefault="009F775C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Pr="00276E54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Pr="00276E54" w:rsidRDefault="004207D5" w:rsidP="00A9369D">
      <w:pPr>
        <w:numPr>
          <w:ilvl w:val="1"/>
          <w:numId w:val="20"/>
        </w:numPr>
        <w:tabs>
          <w:tab w:val="clear" w:pos="792"/>
          <w:tab w:val="num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Examinar los elementos financieros clave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Pr="00276E54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Los elementos financieros clave, tales como, presupuesto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de nómina, presupuesto de pago a proveedores, caja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chica, entre otros, no siempre son considerados durante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la planeación y resultan ser factores esenciales para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la recuperación efectiva.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Pr="00276E54" w:rsidRDefault="004207D5" w:rsidP="00A9369D">
      <w:pPr>
        <w:numPr>
          <w:ilvl w:val="1"/>
          <w:numId w:val="20"/>
        </w:numPr>
        <w:tabs>
          <w:tab w:val="clear" w:pos="792"/>
          <w:tab w:val="num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Examinar la información tecnológica clave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Pr="00276E54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Las primeras preguntas que necesitan respuesta: - ¿Qué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documentos/archivos son los de mayor valor?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- ¿Dónde están acomodados esos archivos? - ¿Cuándo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se necesitarán esos archivos durante el incidente? -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¿En una hora, en un día, entre otros? - ¿Cómo se puede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acceder a esos archivos? - ¿Tiene el personal crítico acceso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VPN? - ¿Tiene usted y su equipo servidores alternos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de e-mail y/o e-mail alternos? - ¿Tiene usted copias de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sus documentos importantes y están esas copias guardadas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en un lugar alterno?</w:t>
      </w:r>
    </w:p>
    <w:p w:rsidR="004207D5" w:rsidRPr="00276E54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Pr="00276E54" w:rsidRDefault="004207D5" w:rsidP="00A9369D">
      <w:pPr>
        <w:numPr>
          <w:ilvl w:val="1"/>
          <w:numId w:val="20"/>
        </w:numPr>
        <w:tabs>
          <w:tab w:val="clear" w:pos="792"/>
          <w:tab w:val="num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Implementar el plan.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Pr="00276E54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Revisar todos los componentes de la continuidad de operaciones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con el fin de probar su funcionamiento y eliminar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posibles fallas en su implantación. Una vez que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 xml:space="preserve">su plan esté escrito, decida </w:t>
      </w:r>
      <w:r w:rsidR="00AA3CDD" w:rsidRPr="00276E54">
        <w:rPr>
          <w:rFonts w:ascii="Arial" w:hAnsi="Arial" w:cs="Arial"/>
          <w:bCs/>
          <w:sz w:val="20"/>
          <w:szCs w:val="20"/>
          <w:lang w:val="es-MX"/>
        </w:rPr>
        <w:t>quién</w:t>
      </w:r>
      <w:r w:rsidRPr="00276E54">
        <w:rPr>
          <w:rFonts w:ascii="Arial" w:hAnsi="Arial" w:cs="Arial"/>
          <w:bCs/>
          <w:sz w:val="20"/>
          <w:szCs w:val="20"/>
          <w:lang w:val="es-MX"/>
        </w:rPr>
        <w:t xml:space="preserve"> será el responsable de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su implementación y cómo se va a efectuar.</w:t>
      </w:r>
    </w:p>
    <w:p w:rsidR="004207D5" w:rsidRPr="00276E54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¿Está una copia de su plan disponible para las personas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que lo usarán en un incidente?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Pr="00276E54" w:rsidRDefault="004207D5" w:rsidP="00A9369D">
      <w:pPr>
        <w:numPr>
          <w:ilvl w:val="1"/>
          <w:numId w:val="20"/>
        </w:numPr>
        <w:tabs>
          <w:tab w:val="clear" w:pos="792"/>
          <w:tab w:val="num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Mantener, revisar y ejecutar el plan</w:t>
      </w:r>
    </w:p>
    <w:p w:rsidR="00043486" w:rsidRPr="00276E54" w:rsidRDefault="00043486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:rsidR="004207D5" w:rsidRPr="00276E54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Asegúrese de que su plan contenga el horario anual o el</w:t>
      </w:r>
      <w:r w:rsidR="007F6709" w:rsidRPr="00276E54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bCs/>
          <w:sz w:val="20"/>
          <w:szCs w:val="20"/>
          <w:lang w:val="es-MX"/>
        </w:rPr>
        <w:t>sistema para su revisión.</w:t>
      </w:r>
    </w:p>
    <w:p w:rsidR="004207D5" w:rsidRPr="00276E54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- Actualícelo al menos una vez al año</w:t>
      </w:r>
    </w:p>
    <w:p w:rsidR="004207D5" w:rsidRPr="00276E54" w:rsidRDefault="004207D5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276E54">
        <w:rPr>
          <w:rFonts w:ascii="Arial" w:hAnsi="Arial" w:cs="Arial"/>
          <w:bCs/>
          <w:sz w:val="20"/>
          <w:szCs w:val="20"/>
          <w:lang w:val="es-MX"/>
        </w:rPr>
        <w:t>- Asigne a alguien esta responsabilidad</w:t>
      </w:r>
    </w:p>
    <w:p w:rsidR="00FF119C" w:rsidRPr="00096FBD" w:rsidRDefault="00FF119C" w:rsidP="00A9369D">
      <w:pPr>
        <w:tabs>
          <w:tab w:val="num" w:pos="1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lang w:val="es-MX"/>
        </w:rPr>
      </w:pPr>
    </w:p>
    <w:sectPr w:rsidR="00FF119C" w:rsidRPr="00096FBD" w:rsidSect="00A9369D">
      <w:footerReference w:type="default" r:id="rId10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2D3" w:rsidRDefault="001972D3" w:rsidP="00A9369D">
      <w:pPr>
        <w:spacing w:after="0" w:line="240" w:lineRule="auto"/>
      </w:pPr>
      <w:r>
        <w:separator/>
      </w:r>
    </w:p>
  </w:endnote>
  <w:endnote w:type="continuationSeparator" w:id="0">
    <w:p w:rsidR="001972D3" w:rsidRDefault="001972D3" w:rsidP="00A9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69D" w:rsidRDefault="001972D3">
    <w:pPr>
      <w:pStyle w:val="Piedepgina"/>
    </w:pPr>
    <w:r w:rsidRPr="001972D3">
      <w:rPr>
        <w:rFonts w:ascii="Cambria" w:hAnsi="Cambria"/>
        <w:noProof/>
        <w:sz w:val="28"/>
        <w:szCs w:val="28"/>
        <w:lang w:val="es-ES" w:eastAsia="zh-TW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0" type="#_x0000_t176" style="position:absolute;margin-left:513.2pt;margin-top:749.1pt;width:40.35pt;height:34.75pt;rotation:360;z-index:1;mso-position-horizontal-relative:page;mso-position-vertical-relative:page" filled="f" fillcolor="#4f81bd" stroked="f" strokecolor="#737373">
          <v:fill color2="#a7bfde" type="pattern"/>
          <v:textbox style="mso-next-textbox:#_x0000_s2050">
            <w:txbxContent>
              <w:p w:rsidR="00A9369D" w:rsidRPr="00A9369D" w:rsidRDefault="001972D3" w:rsidP="00A9369D">
                <w:pPr>
                  <w:pStyle w:val="Piedepgina"/>
                  <w:pBdr>
                    <w:top w:val="single" w:sz="12" w:space="1" w:color="9BBB59"/>
                    <w:bottom w:val="single" w:sz="48" w:space="1" w:color="9BBB59"/>
                  </w:pBdr>
                  <w:jc w:val="center"/>
                </w:pP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8B65FC">
                  <w:rPr>
                    <w:noProof/>
                  </w:rPr>
                  <w:t>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2D3" w:rsidRDefault="001972D3" w:rsidP="00A9369D">
      <w:pPr>
        <w:spacing w:after="0" w:line="240" w:lineRule="auto"/>
      </w:pPr>
      <w:r>
        <w:separator/>
      </w:r>
    </w:p>
  </w:footnote>
  <w:footnote w:type="continuationSeparator" w:id="0">
    <w:p w:rsidR="001972D3" w:rsidRDefault="001972D3" w:rsidP="00A93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719C"/>
    <w:multiLevelType w:val="hybridMultilevel"/>
    <w:tmpl w:val="C768804A"/>
    <w:lvl w:ilvl="0" w:tplc="E3E09006">
      <w:start w:val="1"/>
      <w:numFmt w:val="lowerLetter"/>
      <w:lvlText w:val="%1)"/>
      <w:lvlJc w:val="left"/>
      <w:pPr>
        <w:ind w:left="406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>
    <w:nsid w:val="025C41DC"/>
    <w:multiLevelType w:val="hybridMultilevel"/>
    <w:tmpl w:val="EA78A0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90A524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90C0D"/>
    <w:multiLevelType w:val="multilevel"/>
    <w:tmpl w:val="16D412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">
    <w:nsid w:val="143B485D"/>
    <w:multiLevelType w:val="multilevel"/>
    <w:tmpl w:val="D722D724"/>
    <w:lvl w:ilvl="0">
      <w:start w:val="1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4">
    <w:nsid w:val="1871617A"/>
    <w:multiLevelType w:val="hybridMultilevel"/>
    <w:tmpl w:val="34389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60846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F275F8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59531B"/>
    <w:multiLevelType w:val="multilevel"/>
    <w:tmpl w:val="C768804A"/>
    <w:lvl w:ilvl="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8776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723316B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6017173"/>
    <w:multiLevelType w:val="multilevel"/>
    <w:tmpl w:val="16D412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1">
    <w:nsid w:val="3CD90570"/>
    <w:multiLevelType w:val="multilevel"/>
    <w:tmpl w:val="9BB4D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3CE60F3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811F93"/>
    <w:multiLevelType w:val="multilevel"/>
    <w:tmpl w:val="1252106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938CA"/>
    <w:multiLevelType w:val="hybridMultilevel"/>
    <w:tmpl w:val="C4903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90DAB"/>
    <w:multiLevelType w:val="multilevel"/>
    <w:tmpl w:val="767CE5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06"/>
    <w:multiLevelType w:val="hybridMultilevel"/>
    <w:tmpl w:val="EFDA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F366E1"/>
    <w:multiLevelType w:val="multilevel"/>
    <w:tmpl w:val="EA78A0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22ECF"/>
    <w:multiLevelType w:val="hybridMultilevel"/>
    <w:tmpl w:val="F5FC8EA0"/>
    <w:lvl w:ilvl="0" w:tplc="08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125E80"/>
    <w:multiLevelType w:val="hybridMultilevel"/>
    <w:tmpl w:val="767CE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C5F9C"/>
    <w:multiLevelType w:val="hybridMultilevel"/>
    <w:tmpl w:val="5CAA4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"/>
  </w:num>
  <w:num w:numId="4">
    <w:abstractNumId w:val="20"/>
  </w:num>
  <w:num w:numId="5">
    <w:abstractNumId w:val="10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19"/>
  </w:num>
  <w:num w:numId="11">
    <w:abstractNumId w:val="15"/>
  </w:num>
  <w:num w:numId="12">
    <w:abstractNumId w:val="0"/>
  </w:num>
  <w:num w:numId="13">
    <w:abstractNumId w:val="7"/>
  </w:num>
  <w:num w:numId="14">
    <w:abstractNumId w:val="1"/>
  </w:num>
  <w:num w:numId="15">
    <w:abstractNumId w:val="13"/>
  </w:num>
  <w:num w:numId="16">
    <w:abstractNumId w:val="17"/>
  </w:num>
  <w:num w:numId="17">
    <w:abstractNumId w:val="4"/>
  </w:num>
  <w:num w:numId="18">
    <w:abstractNumId w:val="16"/>
  </w:num>
  <w:num w:numId="19">
    <w:abstractNumId w:val="14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allout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A87"/>
    <w:rsid w:val="00005BB3"/>
    <w:rsid w:val="00005FCB"/>
    <w:rsid w:val="00010DE1"/>
    <w:rsid w:val="000421BF"/>
    <w:rsid w:val="00042A44"/>
    <w:rsid w:val="00043486"/>
    <w:rsid w:val="00045DBE"/>
    <w:rsid w:val="00046360"/>
    <w:rsid w:val="00047668"/>
    <w:rsid w:val="000533D5"/>
    <w:rsid w:val="00055A5C"/>
    <w:rsid w:val="00062CB9"/>
    <w:rsid w:val="00073658"/>
    <w:rsid w:val="00074C61"/>
    <w:rsid w:val="00081CF1"/>
    <w:rsid w:val="00082453"/>
    <w:rsid w:val="00090095"/>
    <w:rsid w:val="000905C3"/>
    <w:rsid w:val="00094846"/>
    <w:rsid w:val="00096FBD"/>
    <w:rsid w:val="000A1AD7"/>
    <w:rsid w:val="000A5BA2"/>
    <w:rsid w:val="000B36D0"/>
    <w:rsid w:val="000B4968"/>
    <w:rsid w:val="000C0789"/>
    <w:rsid w:val="000E01DF"/>
    <w:rsid w:val="000F3F28"/>
    <w:rsid w:val="0010215B"/>
    <w:rsid w:val="001024AD"/>
    <w:rsid w:val="00102B45"/>
    <w:rsid w:val="00107DCD"/>
    <w:rsid w:val="00113B63"/>
    <w:rsid w:val="00116D36"/>
    <w:rsid w:val="00117C98"/>
    <w:rsid w:val="0013412F"/>
    <w:rsid w:val="00151770"/>
    <w:rsid w:val="001525E0"/>
    <w:rsid w:val="001664A1"/>
    <w:rsid w:val="00170AF0"/>
    <w:rsid w:val="00185C10"/>
    <w:rsid w:val="001972D3"/>
    <w:rsid w:val="001E0CE2"/>
    <w:rsid w:val="001E56E4"/>
    <w:rsid w:val="001E6134"/>
    <w:rsid w:val="001F466C"/>
    <w:rsid w:val="00200426"/>
    <w:rsid w:val="002105B0"/>
    <w:rsid w:val="00216026"/>
    <w:rsid w:val="00221019"/>
    <w:rsid w:val="00224DB2"/>
    <w:rsid w:val="0023538C"/>
    <w:rsid w:val="00243928"/>
    <w:rsid w:val="00255E35"/>
    <w:rsid w:val="00256079"/>
    <w:rsid w:val="0025649D"/>
    <w:rsid w:val="002568A4"/>
    <w:rsid w:val="002617B7"/>
    <w:rsid w:val="00261C82"/>
    <w:rsid w:val="00262C2C"/>
    <w:rsid w:val="00276E54"/>
    <w:rsid w:val="00277C67"/>
    <w:rsid w:val="00282931"/>
    <w:rsid w:val="002830DC"/>
    <w:rsid w:val="00287942"/>
    <w:rsid w:val="00291EB0"/>
    <w:rsid w:val="00293DF0"/>
    <w:rsid w:val="00297C08"/>
    <w:rsid w:val="002A4ED9"/>
    <w:rsid w:val="002B2625"/>
    <w:rsid w:val="002B2B8A"/>
    <w:rsid w:val="002D173A"/>
    <w:rsid w:val="002D43E8"/>
    <w:rsid w:val="002D6C03"/>
    <w:rsid w:val="002E6287"/>
    <w:rsid w:val="002E7E0E"/>
    <w:rsid w:val="00300ED3"/>
    <w:rsid w:val="00304EA4"/>
    <w:rsid w:val="00313893"/>
    <w:rsid w:val="003158F5"/>
    <w:rsid w:val="00330ED7"/>
    <w:rsid w:val="00356870"/>
    <w:rsid w:val="00357B01"/>
    <w:rsid w:val="00364AC7"/>
    <w:rsid w:val="00367F97"/>
    <w:rsid w:val="00371FED"/>
    <w:rsid w:val="00377D79"/>
    <w:rsid w:val="0038029F"/>
    <w:rsid w:val="00390B51"/>
    <w:rsid w:val="00391E6E"/>
    <w:rsid w:val="00393295"/>
    <w:rsid w:val="003B7C15"/>
    <w:rsid w:val="003E1121"/>
    <w:rsid w:val="003E3180"/>
    <w:rsid w:val="003F2342"/>
    <w:rsid w:val="003F4FB3"/>
    <w:rsid w:val="004007E5"/>
    <w:rsid w:val="004207D5"/>
    <w:rsid w:val="004228CF"/>
    <w:rsid w:val="0042394F"/>
    <w:rsid w:val="00424334"/>
    <w:rsid w:val="00435E76"/>
    <w:rsid w:val="004367B8"/>
    <w:rsid w:val="00437884"/>
    <w:rsid w:val="00452D9E"/>
    <w:rsid w:val="00453B4F"/>
    <w:rsid w:val="00454B1D"/>
    <w:rsid w:val="0046292F"/>
    <w:rsid w:val="00466434"/>
    <w:rsid w:val="00466A97"/>
    <w:rsid w:val="00474418"/>
    <w:rsid w:val="004757EC"/>
    <w:rsid w:val="00476C25"/>
    <w:rsid w:val="00477A37"/>
    <w:rsid w:val="0048336D"/>
    <w:rsid w:val="004942C3"/>
    <w:rsid w:val="004B50FA"/>
    <w:rsid w:val="004C5014"/>
    <w:rsid w:val="004C6CBC"/>
    <w:rsid w:val="004D681F"/>
    <w:rsid w:val="004E0301"/>
    <w:rsid w:val="004E11F7"/>
    <w:rsid w:val="004E2321"/>
    <w:rsid w:val="004F2F92"/>
    <w:rsid w:val="004F509D"/>
    <w:rsid w:val="004F69A3"/>
    <w:rsid w:val="00501923"/>
    <w:rsid w:val="005103B7"/>
    <w:rsid w:val="00512254"/>
    <w:rsid w:val="0051540F"/>
    <w:rsid w:val="00516B09"/>
    <w:rsid w:val="00530854"/>
    <w:rsid w:val="005408CA"/>
    <w:rsid w:val="005436D2"/>
    <w:rsid w:val="00544A51"/>
    <w:rsid w:val="005510CE"/>
    <w:rsid w:val="0057241E"/>
    <w:rsid w:val="0057701E"/>
    <w:rsid w:val="005824DF"/>
    <w:rsid w:val="005B74F7"/>
    <w:rsid w:val="005D4A43"/>
    <w:rsid w:val="005E3093"/>
    <w:rsid w:val="005E32B1"/>
    <w:rsid w:val="005E4662"/>
    <w:rsid w:val="005E5B35"/>
    <w:rsid w:val="005E5C9E"/>
    <w:rsid w:val="005F79EF"/>
    <w:rsid w:val="005F7AD0"/>
    <w:rsid w:val="006028D5"/>
    <w:rsid w:val="00603A54"/>
    <w:rsid w:val="006061EB"/>
    <w:rsid w:val="00616E8B"/>
    <w:rsid w:val="00622958"/>
    <w:rsid w:val="00622AE3"/>
    <w:rsid w:val="0062301D"/>
    <w:rsid w:val="00627AE5"/>
    <w:rsid w:val="006366AE"/>
    <w:rsid w:val="00644CCE"/>
    <w:rsid w:val="00647E71"/>
    <w:rsid w:val="00650E31"/>
    <w:rsid w:val="006529C2"/>
    <w:rsid w:val="006579E8"/>
    <w:rsid w:val="0067199D"/>
    <w:rsid w:val="006754C4"/>
    <w:rsid w:val="006B280C"/>
    <w:rsid w:val="006B3883"/>
    <w:rsid w:val="006E2057"/>
    <w:rsid w:val="006F37BE"/>
    <w:rsid w:val="00703017"/>
    <w:rsid w:val="00706EC0"/>
    <w:rsid w:val="00706EE0"/>
    <w:rsid w:val="007135EB"/>
    <w:rsid w:val="00716A09"/>
    <w:rsid w:val="00722400"/>
    <w:rsid w:val="007241F7"/>
    <w:rsid w:val="00731AB2"/>
    <w:rsid w:val="007321C9"/>
    <w:rsid w:val="00732EDD"/>
    <w:rsid w:val="007354B5"/>
    <w:rsid w:val="00736A43"/>
    <w:rsid w:val="007406CA"/>
    <w:rsid w:val="00741A6A"/>
    <w:rsid w:val="00751DD9"/>
    <w:rsid w:val="0075497A"/>
    <w:rsid w:val="0076091B"/>
    <w:rsid w:val="00773E5E"/>
    <w:rsid w:val="0079133A"/>
    <w:rsid w:val="007C302D"/>
    <w:rsid w:val="007E05E2"/>
    <w:rsid w:val="007E25D0"/>
    <w:rsid w:val="007E4A35"/>
    <w:rsid w:val="007E626C"/>
    <w:rsid w:val="007F1001"/>
    <w:rsid w:val="007F3737"/>
    <w:rsid w:val="007F4311"/>
    <w:rsid w:val="007F6709"/>
    <w:rsid w:val="007F77E7"/>
    <w:rsid w:val="00807969"/>
    <w:rsid w:val="00816418"/>
    <w:rsid w:val="008223F2"/>
    <w:rsid w:val="008242A5"/>
    <w:rsid w:val="00834DBA"/>
    <w:rsid w:val="00837E26"/>
    <w:rsid w:val="008538FF"/>
    <w:rsid w:val="00853F56"/>
    <w:rsid w:val="0086312A"/>
    <w:rsid w:val="00866850"/>
    <w:rsid w:val="00881771"/>
    <w:rsid w:val="008A2D0F"/>
    <w:rsid w:val="008B65FC"/>
    <w:rsid w:val="008B75FB"/>
    <w:rsid w:val="008D595B"/>
    <w:rsid w:val="008E2974"/>
    <w:rsid w:val="008E7A19"/>
    <w:rsid w:val="008F22CF"/>
    <w:rsid w:val="008F419D"/>
    <w:rsid w:val="008F4D4C"/>
    <w:rsid w:val="009135C3"/>
    <w:rsid w:val="00915F6C"/>
    <w:rsid w:val="00920A87"/>
    <w:rsid w:val="0092451E"/>
    <w:rsid w:val="00931BFC"/>
    <w:rsid w:val="00937E71"/>
    <w:rsid w:val="00942AD5"/>
    <w:rsid w:val="0094748B"/>
    <w:rsid w:val="009515F3"/>
    <w:rsid w:val="00985371"/>
    <w:rsid w:val="00987EEF"/>
    <w:rsid w:val="00990971"/>
    <w:rsid w:val="009963C9"/>
    <w:rsid w:val="009A2293"/>
    <w:rsid w:val="009A66D0"/>
    <w:rsid w:val="009B3359"/>
    <w:rsid w:val="009C43AF"/>
    <w:rsid w:val="009C77B4"/>
    <w:rsid w:val="009D0F04"/>
    <w:rsid w:val="009E1E1C"/>
    <w:rsid w:val="009E2826"/>
    <w:rsid w:val="009E6242"/>
    <w:rsid w:val="009F2483"/>
    <w:rsid w:val="009F775C"/>
    <w:rsid w:val="00A06CA1"/>
    <w:rsid w:val="00A22303"/>
    <w:rsid w:val="00A277F1"/>
    <w:rsid w:val="00A40A1A"/>
    <w:rsid w:val="00A44E87"/>
    <w:rsid w:val="00A65E04"/>
    <w:rsid w:val="00A6648D"/>
    <w:rsid w:val="00A66ACA"/>
    <w:rsid w:val="00A67422"/>
    <w:rsid w:val="00A753AB"/>
    <w:rsid w:val="00A77480"/>
    <w:rsid w:val="00A876E5"/>
    <w:rsid w:val="00A9369D"/>
    <w:rsid w:val="00AA3CDD"/>
    <w:rsid w:val="00AA7402"/>
    <w:rsid w:val="00AB4937"/>
    <w:rsid w:val="00AB4945"/>
    <w:rsid w:val="00AC49E5"/>
    <w:rsid w:val="00AC718D"/>
    <w:rsid w:val="00AC724C"/>
    <w:rsid w:val="00AE3102"/>
    <w:rsid w:val="00AE5007"/>
    <w:rsid w:val="00AF233E"/>
    <w:rsid w:val="00AF5926"/>
    <w:rsid w:val="00B16507"/>
    <w:rsid w:val="00B16FAB"/>
    <w:rsid w:val="00B22C5F"/>
    <w:rsid w:val="00B3489A"/>
    <w:rsid w:val="00B4011A"/>
    <w:rsid w:val="00B432CA"/>
    <w:rsid w:val="00B45BC0"/>
    <w:rsid w:val="00B5349C"/>
    <w:rsid w:val="00B5797A"/>
    <w:rsid w:val="00B60457"/>
    <w:rsid w:val="00B611EC"/>
    <w:rsid w:val="00B72D96"/>
    <w:rsid w:val="00B952F2"/>
    <w:rsid w:val="00B954DA"/>
    <w:rsid w:val="00BB2979"/>
    <w:rsid w:val="00BB5BE1"/>
    <w:rsid w:val="00BB741A"/>
    <w:rsid w:val="00BE1733"/>
    <w:rsid w:val="00BE24E9"/>
    <w:rsid w:val="00BE2DD3"/>
    <w:rsid w:val="00BE3F21"/>
    <w:rsid w:val="00BF53BC"/>
    <w:rsid w:val="00C00ADA"/>
    <w:rsid w:val="00C04BF6"/>
    <w:rsid w:val="00C07B53"/>
    <w:rsid w:val="00C15021"/>
    <w:rsid w:val="00C16A83"/>
    <w:rsid w:val="00C2026B"/>
    <w:rsid w:val="00C26CC5"/>
    <w:rsid w:val="00C377A7"/>
    <w:rsid w:val="00C4031B"/>
    <w:rsid w:val="00C505AD"/>
    <w:rsid w:val="00C5299D"/>
    <w:rsid w:val="00C53D30"/>
    <w:rsid w:val="00C54B59"/>
    <w:rsid w:val="00C77409"/>
    <w:rsid w:val="00C80AD8"/>
    <w:rsid w:val="00C905A7"/>
    <w:rsid w:val="00CA401F"/>
    <w:rsid w:val="00CA5082"/>
    <w:rsid w:val="00CA7827"/>
    <w:rsid w:val="00CA7DDB"/>
    <w:rsid w:val="00CB0282"/>
    <w:rsid w:val="00CB0A4A"/>
    <w:rsid w:val="00CB3920"/>
    <w:rsid w:val="00CB5307"/>
    <w:rsid w:val="00CC79C4"/>
    <w:rsid w:val="00CD0484"/>
    <w:rsid w:val="00CD0C2D"/>
    <w:rsid w:val="00CD78FF"/>
    <w:rsid w:val="00CE2D80"/>
    <w:rsid w:val="00CF5C37"/>
    <w:rsid w:val="00D074D6"/>
    <w:rsid w:val="00D07642"/>
    <w:rsid w:val="00D07A83"/>
    <w:rsid w:val="00D108FB"/>
    <w:rsid w:val="00D207F3"/>
    <w:rsid w:val="00D20C3E"/>
    <w:rsid w:val="00D268C9"/>
    <w:rsid w:val="00D30B47"/>
    <w:rsid w:val="00D3447B"/>
    <w:rsid w:val="00D40232"/>
    <w:rsid w:val="00D414FB"/>
    <w:rsid w:val="00D418BD"/>
    <w:rsid w:val="00D62622"/>
    <w:rsid w:val="00D644FD"/>
    <w:rsid w:val="00D649C2"/>
    <w:rsid w:val="00D82D1C"/>
    <w:rsid w:val="00D86562"/>
    <w:rsid w:val="00D90DAA"/>
    <w:rsid w:val="00D931C2"/>
    <w:rsid w:val="00D93B87"/>
    <w:rsid w:val="00D97BD6"/>
    <w:rsid w:val="00DB2156"/>
    <w:rsid w:val="00DD4B77"/>
    <w:rsid w:val="00DF2D31"/>
    <w:rsid w:val="00DF6CCE"/>
    <w:rsid w:val="00E03E64"/>
    <w:rsid w:val="00E21613"/>
    <w:rsid w:val="00E25633"/>
    <w:rsid w:val="00E2618B"/>
    <w:rsid w:val="00E53969"/>
    <w:rsid w:val="00E549FF"/>
    <w:rsid w:val="00E60B0A"/>
    <w:rsid w:val="00E65A2C"/>
    <w:rsid w:val="00E763D7"/>
    <w:rsid w:val="00E94716"/>
    <w:rsid w:val="00EA2C90"/>
    <w:rsid w:val="00EA6AED"/>
    <w:rsid w:val="00EB090D"/>
    <w:rsid w:val="00EB30BA"/>
    <w:rsid w:val="00EB5FCC"/>
    <w:rsid w:val="00EB680A"/>
    <w:rsid w:val="00EC2146"/>
    <w:rsid w:val="00EC409E"/>
    <w:rsid w:val="00ED1435"/>
    <w:rsid w:val="00ED56C8"/>
    <w:rsid w:val="00F01018"/>
    <w:rsid w:val="00F01F4A"/>
    <w:rsid w:val="00F21320"/>
    <w:rsid w:val="00F30BEA"/>
    <w:rsid w:val="00F3427A"/>
    <w:rsid w:val="00F4643B"/>
    <w:rsid w:val="00F46DC0"/>
    <w:rsid w:val="00F5308C"/>
    <w:rsid w:val="00F62979"/>
    <w:rsid w:val="00F72121"/>
    <w:rsid w:val="00F940C8"/>
    <w:rsid w:val="00F95050"/>
    <w:rsid w:val="00FA358D"/>
    <w:rsid w:val="00FB1DC1"/>
    <w:rsid w:val="00FB57DB"/>
    <w:rsid w:val="00FC3D23"/>
    <w:rsid w:val="00FC6106"/>
    <w:rsid w:val="00FC7B07"/>
    <w:rsid w:val="00FE6BFD"/>
    <w:rsid w:val="00F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43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77C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C16A83"/>
    <w:pPr>
      <w:spacing w:after="0" w:line="360" w:lineRule="auto"/>
      <w:jc w:val="both"/>
    </w:pPr>
    <w:rPr>
      <w:rFonts w:ascii="Arial" w:eastAsia="Times New Roman" w:hAnsi="Arial"/>
      <w:sz w:val="24"/>
      <w:szCs w:val="20"/>
      <w:lang w:val="es-ES" w:eastAsia="es-ES"/>
    </w:rPr>
  </w:style>
  <w:style w:type="character" w:customStyle="1" w:styleId="TextoindependienteCar">
    <w:name w:val="Texto independiente Car"/>
    <w:link w:val="Textoindependiente"/>
    <w:rsid w:val="00C16A83"/>
    <w:rPr>
      <w:rFonts w:ascii="Arial" w:eastAsia="Times New Roman" w:hAnsi="Arial"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4011A"/>
    <w:pPr>
      <w:ind w:left="720"/>
    </w:pPr>
  </w:style>
  <w:style w:type="paragraph" w:styleId="Sinespaciado">
    <w:name w:val="No Spacing"/>
    <w:link w:val="SinespaciadoCar"/>
    <w:uiPriority w:val="1"/>
    <w:qFormat/>
    <w:rsid w:val="002D173A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D173A"/>
    <w:rPr>
      <w:rFonts w:eastAsia="Times New Roman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D173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936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9369D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A936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936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9D479-16ED-488D-95B7-D4E9714D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1611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INTERNO DE PROTECCIÓN CIVIL          PARTE III</dc:title>
  <dc:subject>PLAN DE CONTINUIDAD</dc:subject>
  <dc:creator>OEM</dc:creator>
  <cp:keywords/>
  <dc:description/>
  <cp:lastModifiedBy>Alejandra Sánchez</cp:lastModifiedBy>
  <cp:revision>12</cp:revision>
  <dcterms:created xsi:type="dcterms:W3CDTF">2009-12-17T17:31:00Z</dcterms:created>
  <dcterms:modified xsi:type="dcterms:W3CDTF">2017-01-13T20:19:00Z</dcterms:modified>
</cp:coreProperties>
</file>