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F24003">
        <w:rPr>
          <w:rFonts w:ascii="Arial" w:hAnsi="Arial" w:cs="Arial"/>
          <w:sz w:val="18"/>
          <w:szCs w:val="18"/>
        </w:rPr>
        <w:t>SEDETUR/DS/</w:t>
      </w:r>
      <w:r w:rsidR="00A07960">
        <w:rPr>
          <w:rFonts w:ascii="Arial" w:hAnsi="Arial" w:cs="Arial"/>
          <w:sz w:val="18"/>
          <w:szCs w:val="18"/>
        </w:rPr>
        <w:t>0</w:t>
      </w:r>
      <w:r w:rsidR="0067750E">
        <w:rPr>
          <w:rFonts w:ascii="Arial" w:hAnsi="Arial" w:cs="Arial"/>
          <w:sz w:val="18"/>
          <w:szCs w:val="18"/>
        </w:rPr>
        <w:t>154</w:t>
      </w:r>
      <w:r w:rsidR="00671BA7" w:rsidRPr="00671BA7">
        <w:rPr>
          <w:rFonts w:ascii="Arial" w:hAnsi="Arial" w:cs="Arial"/>
          <w:sz w:val="18"/>
          <w:szCs w:val="18"/>
        </w:rPr>
        <w:t>/201</w:t>
      </w:r>
      <w:r w:rsidR="00A07960">
        <w:rPr>
          <w:rFonts w:ascii="Arial" w:hAnsi="Arial" w:cs="Arial"/>
          <w:sz w:val="18"/>
          <w:szCs w:val="18"/>
        </w:rPr>
        <w:t>9</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D35FD"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ATENCIÓN AL TURISTA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D7ED2" w:rsidP="0067750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w:t>
            </w:r>
            <w:r w:rsidR="0067750E">
              <w:rPr>
                <w:rFonts w:ascii="Futura Std Medium" w:hAnsi="Futura Std Medium"/>
                <w:color w:val="000000"/>
                <w:sz w:val="18"/>
                <w:szCs w:val="18"/>
                <w:lang w:val="es-MX" w:eastAsia="es-MX"/>
              </w:rPr>
              <w:t>0</w:t>
            </w:r>
            <w:r>
              <w:rPr>
                <w:rFonts w:ascii="Futura Std Medium" w:hAnsi="Futura Std Medium"/>
                <w:color w:val="000000"/>
                <w:sz w:val="18"/>
                <w:szCs w:val="18"/>
                <w:lang w:val="es-MX" w:eastAsia="es-MX"/>
              </w:rPr>
              <w:t xml:space="preserve"> </w:t>
            </w:r>
            <w:r w:rsidR="0067750E">
              <w:rPr>
                <w:rFonts w:ascii="Futura Std Medium" w:hAnsi="Futura Std Medium"/>
                <w:color w:val="000000"/>
                <w:sz w:val="18"/>
                <w:szCs w:val="18"/>
                <w:lang w:val="es-MX" w:eastAsia="es-MX"/>
              </w:rPr>
              <w:t>ABRIL</w:t>
            </w:r>
            <w:r>
              <w:rPr>
                <w:rFonts w:ascii="Futura Std Medium" w:hAnsi="Futura Std Medium"/>
                <w:color w:val="000000"/>
                <w:sz w:val="18"/>
                <w:szCs w:val="18"/>
                <w:lang w:val="es-MX" w:eastAsia="es-MX"/>
              </w:rPr>
              <w:t xml:space="preserve"> 2019</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7D35FD"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Larissa Kreutz Immich</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04C02"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 xml:space="preserve">Directora de </w:t>
            </w:r>
            <w:r w:rsidR="007D35FD">
              <w:rPr>
                <w:rFonts w:ascii="Futura Std Medium" w:hAnsi="Futura Std Medium" w:cs="Arial"/>
                <w:sz w:val="18"/>
                <w:szCs w:val="18"/>
              </w:rPr>
              <w:t>Atención al Turista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7D35FD"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w:t>
            </w:r>
            <w:r w:rsidR="00866EC5">
              <w:rPr>
                <w:rFonts w:ascii="Futura Std Medium" w:hAnsi="Futura Std Medium"/>
                <w:color w:val="000000"/>
                <w:sz w:val="18"/>
                <w:szCs w:val="18"/>
                <w:lang w:val="es-MX" w:eastAsia="es-MX"/>
              </w:rPr>
              <w:t xml:space="preserve"> C.</w:t>
            </w:r>
            <w:r>
              <w:rPr>
                <w:rFonts w:ascii="Futura Std Medium" w:hAnsi="Futura Std Medium"/>
                <w:color w:val="000000"/>
                <w:sz w:val="18"/>
                <w:szCs w:val="18"/>
                <w:lang w:val="es-MX" w:eastAsia="es-MX"/>
              </w:rPr>
              <w:t xml:space="preserve"> Secretaria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7D7ED2" w:rsidP="0067750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08</w:t>
            </w:r>
            <w:r w:rsidR="000777AE">
              <w:rPr>
                <w:rFonts w:ascii="Futura Std Medium" w:hAnsi="Futura Std Medium"/>
                <w:color w:val="000000"/>
                <w:sz w:val="18"/>
                <w:szCs w:val="18"/>
                <w:lang w:val="es-MX" w:eastAsia="es-MX"/>
              </w:rPr>
              <w:t xml:space="preserve"> de </w:t>
            </w:r>
            <w:r w:rsidR="0067750E">
              <w:rPr>
                <w:rFonts w:ascii="Futura Std Medium" w:hAnsi="Futura Std Medium"/>
                <w:color w:val="000000"/>
                <w:sz w:val="18"/>
                <w:szCs w:val="18"/>
                <w:lang w:val="es-MX" w:eastAsia="es-MX"/>
              </w:rPr>
              <w:t>abril</w:t>
            </w:r>
            <w:r w:rsidR="00484913">
              <w:rPr>
                <w:rFonts w:ascii="Futura Std Medium" w:hAnsi="Futura Std Medium"/>
                <w:color w:val="000000"/>
                <w:sz w:val="18"/>
                <w:szCs w:val="18"/>
                <w:lang w:val="es-MX" w:eastAsia="es-MX"/>
              </w:rPr>
              <w:t xml:space="preserve"> de</w:t>
            </w:r>
            <w:r>
              <w:rPr>
                <w:rFonts w:ascii="Futura Std Medium" w:hAnsi="Futura Std Medium"/>
                <w:color w:val="000000"/>
                <w:sz w:val="18"/>
                <w:szCs w:val="18"/>
                <w:lang w:val="es-MX" w:eastAsia="es-MX"/>
              </w:rPr>
              <w:t xml:space="preserve"> 2019</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0777AE" w:rsidP="008805D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E1166C"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0777AE">
              <w:rPr>
                <w:rFonts w:ascii="Futura Std Medium" w:hAnsi="Futura Std Medium"/>
                <w:color w:val="000000"/>
                <w:sz w:val="18"/>
                <w:szCs w:val="18"/>
                <w:lang w:val="es-MX" w:eastAsia="es-MX"/>
              </w:rPr>
              <w:t>5</w:t>
            </w:r>
            <w:r w:rsidR="007D35FD">
              <w:rPr>
                <w:rFonts w:ascii="Futura Std Medium" w:hAnsi="Futura Std Medium"/>
                <w:color w:val="000000"/>
                <w:sz w:val="18"/>
                <w:szCs w:val="18"/>
                <w:lang w:val="es-MX" w:eastAsia="es-MX"/>
              </w:rPr>
              <w:t>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2596E" w:rsidRDefault="00D2596E" w:rsidP="004C64C2">
            <w:pPr>
              <w:rPr>
                <w:rFonts w:ascii="Futura Std Medium" w:hAnsi="Futura Std Medium"/>
                <w:color w:val="000000"/>
                <w:sz w:val="18"/>
                <w:szCs w:val="18"/>
                <w:lang w:val="es-MX" w:eastAsia="es-MX"/>
              </w:rPr>
            </w:pPr>
          </w:p>
          <w:p w:rsidR="00E8226D" w:rsidRPr="00E8226D" w:rsidRDefault="00E8226D" w:rsidP="00E8226D">
            <w:pPr>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Este 08 de abril del año en curso, en las oficinas de la Secretaría de Turismo de Chetumal se llevó a cabo la reunión de trabajo entre el C. Mauricio Castillo Castellanos del Centro Estatal de Prevención Social del Delito y Participación ciudadana y una servidora. Con el motivo de acordar acciones de las Mascotas del Modelo de Prevención Quintana Roo, para tal efecto se contemplaron los siguientes puntos:</w:t>
            </w:r>
          </w:p>
          <w:p w:rsidR="00E8226D" w:rsidRPr="00E8226D" w:rsidRDefault="00E8226D" w:rsidP="00E8226D">
            <w:pP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1. </w:t>
            </w:r>
            <w:r w:rsidRPr="00E8226D">
              <w:rPr>
                <w:rFonts w:ascii="Futura Std Medium" w:hAnsi="Futura Std Medium"/>
                <w:color w:val="000000"/>
                <w:sz w:val="18"/>
                <w:szCs w:val="18"/>
                <w:lang w:eastAsia="es-MX"/>
              </w:rPr>
              <w:t>Exposición del Programa “Mascotas del Modelo de Prevención Quintana Roo”.</w:t>
            </w:r>
          </w:p>
          <w:p w:rsidR="00E8226D" w:rsidRPr="00E8226D" w:rsidRDefault="00E8226D" w:rsidP="00E8226D">
            <w:pP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2. </w:t>
            </w:r>
            <w:r w:rsidRPr="00E8226D">
              <w:rPr>
                <w:rFonts w:ascii="Futura Std Medium" w:hAnsi="Futura Std Medium"/>
                <w:color w:val="000000"/>
                <w:sz w:val="18"/>
                <w:szCs w:val="18"/>
                <w:lang w:eastAsia="es-MX"/>
              </w:rPr>
              <w:t>Solicitud de apoyo en el programa.</w:t>
            </w:r>
          </w:p>
          <w:p w:rsidR="00E8226D" w:rsidRPr="00E8226D" w:rsidRDefault="00E8226D" w:rsidP="00E8226D">
            <w:pP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3. </w:t>
            </w:r>
            <w:r w:rsidRPr="00E8226D">
              <w:rPr>
                <w:rFonts w:ascii="Futura Std Medium" w:hAnsi="Futura Std Medium"/>
                <w:color w:val="000000"/>
                <w:sz w:val="18"/>
                <w:szCs w:val="18"/>
                <w:lang w:eastAsia="es-MX"/>
              </w:rPr>
              <w:t>Acuerdo.</w:t>
            </w:r>
          </w:p>
          <w:p w:rsidR="00D93BFC" w:rsidRDefault="00E8226D" w:rsidP="00E8226D">
            <w:pPr>
              <w:jc w:val="both"/>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El Centro Estatal de Prevención Social del Delito y Participación ciudadana, expuso los motivos de la reunión y agradeció la disposición del personal de la SEDETUR. En una primera instancia, el C. Mauricio Castillo Castellanos expuso el programa “Mascotas de Modelo de Prevención Quintana Roo”, contenido dentro del Modelo de Prevención Quintana Roo, presentando el contenido y lineamientos del mismo.</w:t>
            </w:r>
          </w:p>
          <w:p w:rsidR="00E8226D" w:rsidRPr="00E8226D" w:rsidRDefault="00E8226D" w:rsidP="00E8226D">
            <w:pPr>
              <w:jc w:val="both"/>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Por su parte, la Directora de Atención al Turista, acordó colaborar en el programa.</w:t>
            </w:r>
            <w:r>
              <w:rPr>
                <w:rFonts w:ascii="Futura Std Medium" w:hAnsi="Futura Std Medium"/>
                <w:color w:val="000000"/>
                <w:sz w:val="18"/>
                <w:szCs w:val="18"/>
                <w:lang w:eastAsia="es-MX"/>
              </w:rPr>
              <w:t xml:space="preserve"> Se propusieron 2 opciones de rutas del Programa De Aquí Soy para la premiación. </w:t>
            </w:r>
            <w:r w:rsidRPr="00E8226D">
              <w:rPr>
                <w:rFonts w:ascii="Futura Std Medium" w:hAnsi="Futura Std Medium"/>
                <w:color w:val="000000"/>
                <w:sz w:val="18"/>
                <w:szCs w:val="18"/>
                <w:lang w:eastAsia="es-MX"/>
              </w:rPr>
              <w:t>Ambas opciones previamente mencionadas incluyen un autobús con capacidad para 42 personas, boletos suficientes para el grupo, gasolina, chofer y Box Lunch.</w:t>
            </w:r>
          </w:p>
          <w:p w:rsidR="00E8226D" w:rsidRPr="00E8226D" w:rsidRDefault="00E8226D" w:rsidP="00E8226D">
            <w:pPr>
              <w:jc w:val="both"/>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El Centro Estatal de Prevención Social del Delito y Participación Ciudadana, aceptó la solución propuesta, por lo cual se llegó al presente acuerdo entre ambas partes:</w:t>
            </w:r>
          </w:p>
          <w:p w:rsidR="00E8226D" w:rsidRPr="00E8226D" w:rsidRDefault="00E8226D" w:rsidP="00E8226D">
            <w:pPr>
              <w:jc w:val="both"/>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El Centro Estatal de Prevención Social del Delito y Participación Ciudadana:</w:t>
            </w:r>
          </w:p>
          <w:p w:rsidR="00E8226D" w:rsidRPr="00E8226D" w:rsidRDefault="00E8226D" w:rsidP="00E8226D">
            <w:pPr>
              <w:jc w:val="both"/>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1. </w:t>
            </w:r>
            <w:r w:rsidRPr="00E8226D">
              <w:rPr>
                <w:rFonts w:ascii="Futura Std Medium" w:hAnsi="Futura Std Medium"/>
                <w:color w:val="000000"/>
                <w:sz w:val="18"/>
                <w:szCs w:val="18"/>
                <w:lang w:eastAsia="es-MX"/>
              </w:rPr>
              <w:t>Añadir a la convocatoria el acrónimo de SEDETUR.</w:t>
            </w:r>
          </w:p>
          <w:p w:rsidR="00E8226D" w:rsidRPr="00E8226D" w:rsidRDefault="00E8226D" w:rsidP="00E8226D">
            <w:pPr>
              <w:jc w:val="both"/>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2. </w:t>
            </w:r>
            <w:r w:rsidRPr="00E8226D">
              <w:rPr>
                <w:rFonts w:ascii="Futura Std Medium" w:hAnsi="Futura Std Medium"/>
                <w:color w:val="000000"/>
                <w:sz w:val="18"/>
                <w:szCs w:val="18"/>
                <w:lang w:eastAsia="es-MX"/>
              </w:rPr>
              <w:t>Enviar la convocatoria, previo a publicación.</w:t>
            </w:r>
          </w:p>
          <w:p w:rsidR="00E8226D" w:rsidRPr="00E8226D" w:rsidRDefault="00E8226D" w:rsidP="00E8226D">
            <w:pPr>
              <w:jc w:val="both"/>
              <w:rPr>
                <w:rFonts w:ascii="Futura Std Medium" w:hAnsi="Futura Std Medium"/>
                <w:color w:val="000000"/>
                <w:sz w:val="18"/>
                <w:szCs w:val="18"/>
                <w:lang w:eastAsia="es-MX"/>
              </w:rPr>
            </w:pPr>
            <w:r w:rsidRPr="00E8226D">
              <w:rPr>
                <w:rFonts w:ascii="Futura Std Medium" w:hAnsi="Futura Std Medium"/>
                <w:color w:val="000000"/>
                <w:sz w:val="18"/>
                <w:szCs w:val="18"/>
                <w:lang w:eastAsia="es-MX"/>
              </w:rPr>
              <w:t>La Secretaria de Turismo:</w:t>
            </w:r>
          </w:p>
          <w:p w:rsidR="00E8226D" w:rsidRPr="00E8226D" w:rsidRDefault="00E8226D" w:rsidP="00E8226D">
            <w:pPr>
              <w:jc w:val="both"/>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1. </w:t>
            </w:r>
            <w:r w:rsidRPr="00E8226D">
              <w:rPr>
                <w:rFonts w:ascii="Futura Std Medium" w:hAnsi="Futura Std Medium"/>
                <w:color w:val="000000"/>
                <w:sz w:val="18"/>
                <w:szCs w:val="18"/>
                <w:lang w:eastAsia="es-MX"/>
              </w:rPr>
              <w:t>Apoyar con la premiación.</w:t>
            </w:r>
          </w:p>
          <w:p w:rsidR="00E8226D" w:rsidRPr="00E8226D" w:rsidRDefault="00E8226D" w:rsidP="00E8226D">
            <w:pPr>
              <w:jc w:val="both"/>
              <w:rPr>
                <w:rFonts w:ascii="Futura Std Medium" w:hAnsi="Futura Std Medium"/>
                <w:color w:val="000000"/>
                <w:sz w:val="18"/>
                <w:szCs w:val="18"/>
                <w:lang w:val="es-MX" w:eastAsia="es-MX"/>
              </w:rPr>
            </w:pPr>
            <w:r>
              <w:rPr>
                <w:rFonts w:ascii="Futura Std Medium" w:hAnsi="Futura Std Medium"/>
                <w:color w:val="000000"/>
                <w:sz w:val="18"/>
                <w:szCs w:val="18"/>
                <w:lang w:eastAsia="es-MX"/>
              </w:rPr>
              <w:t xml:space="preserve">2. </w:t>
            </w:r>
            <w:r w:rsidRPr="00E8226D">
              <w:rPr>
                <w:rFonts w:ascii="Futura Std Medium" w:hAnsi="Futura Std Medium"/>
                <w:color w:val="000000"/>
                <w:sz w:val="18"/>
                <w:szCs w:val="18"/>
                <w:lang w:eastAsia="es-MX"/>
              </w:rPr>
              <w:t>Confirmar los viajes para la premiación.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bookmarkStart w:id="0" w:name="_GoBack"/>
            <w:bookmarkEnd w:id="0"/>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E8226D">
      <w:headerReference w:type="default" r:id="rId6"/>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5A" w:rsidRDefault="00B2105A" w:rsidP="00BF3D40">
      <w:r>
        <w:separator/>
      </w:r>
    </w:p>
  </w:endnote>
  <w:endnote w:type="continuationSeparator" w:id="0">
    <w:p w:rsidR="00B2105A" w:rsidRDefault="00B2105A"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Segoe UI"/>
    <w:charset w:val="B1"/>
    <w:family w:val="swiss"/>
    <w:pitch w:val="variable"/>
    <w:sig w:usb0="00000000" w:usb1="00000000" w:usb2="00000000" w:usb3="00000000" w:csb0="000001FB" w:csb1="00000000"/>
  </w:font>
  <w:font w:name="Futura-Normal">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5A" w:rsidRDefault="00B2105A" w:rsidP="00BF3D40">
      <w:r>
        <w:separator/>
      </w:r>
    </w:p>
  </w:footnote>
  <w:footnote w:type="continuationSeparator" w:id="0">
    <w:p w:rsidR="00B2105A" w:rsidRDefault="00B2105A"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8" w:rsidRPr="008754A8" w:rsidRDefault="008754A8" w:rsidP="008754A8">
    <w:pPr>
      <w:rPr>
        <w:rFonts w:ascii="Futura-Normal" w:hAnsi="Futura-Normal"/>
        <w:b/>
        <w:color w:val="5B9BD5"/>
        <w:lang w:val="es-MX"/>
      </w:rPr>
    </w:pPr>
    <w:r>
      <w:rPr>
        <w:noProof/>
        <w:lang w:val="es-MX" w:eastAsia="es-MX"/>
      </w:rPr>
      <w:drawing>
        <wp:anchor distT="0" distB="0" distL="114300" distR="114300" simplePos="0" relativeHeight="251657728" behindDoc="0" locked="0" layoutInCell="1" allowOverlap="1" wp14:anchorId="566FB33A" wp14:editId="163BA16C">
          <wp:simplePos x="0" y="0"/>
          <wp:positionH relativeFrom="margin">
            <wp:posOffset>3516630</wp:posOffset>
          </wp:positionH>
          <wp:positionV relativeFrom="margin">
            <wp:posOffset>-747395</wp:posOffset>
          </wp:positionV>
          <wp:extent cx="2987675" cy="699770"/>
          <wp:effectExtent l="0" t="0" r="0" b="0"/>
          <wp:wrapSquare wrapText="bothSides"/>
          <wp:docPr id="19" name="Imagen 1" descr="../../SEDETUR%202016/IMAGEN%20SEDETUR%20OFICIAL/Logotipos/LOGO%20SEDET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DETUR%202016/IMAGEN%20SEDETUR%20OFICIAL/Logotipos/LOGO%20SEDETU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6704" behindDoc="1" locked="0" layoutInCell="1" allowOverlap="1" wp14:anchorId="3D56FB9D" wp14:editId="4CFF7D85">
          <wp:simplePos x="0" y="0"/>
          <wp:positionH relativeFrom="column">
            <wp:posOffset>-695325</wp:posOffset>
          </wp:positionH>
          <wp:positionV relativeFrom="paragraph">
            <wp:posOffset>-197485</wp:posOffset>
          </wp:positionV>
          <wp:extent cx="925830" cy="866140"/>
          <wp:effectExtent l="0" t="0" r="0" b="0"/>
          <wp:wrapNone/>
          <wp:docPr id="20" name="Imagen 20" descr="GOBIERNO DEL EST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GOBIERNO DEL ESTAD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83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Normal" w:hAnsi="Futura-Normal"/>
        <w:b/>
        <w:color w:val="5B9BD5"/>
        <w:lang w:val="es-MX"/>
      </w:rPr>
      <w:t xml:space="preserve">                      </w:t>
    </w:r>
    <w:r w:rsidRPr="008754A8">
      <w:rPr>
        <w:rFonts w:ascii="Futura-Normal" w:hAnsi="Futura-Normal"/>
        <w:b/>
        <w:color w:val="5B9BD5"/>
        <w:lang w:val="es-MX"/>
      </w:rPr>
      <w:t>Mtra. Larissa Kreutz Immich</w:t>
    </w:r>
  </w:p>
  <w:p w:rsidR="008754A8" w:rsidRPr="001C2E46" w:rsidRDefault="008754A8" w:rsidP="008754A8">
    <w:pPr>
      <w:rPr>
        <w:rFonts w:ascii="Futura-Normal" w:hAnsi="Futura-Normal"/>
        <w:b/>
      </w:rPr>
    </w:pPr>
    <w:r>
      <w:rPr>
        <w:rFonts w:ascii="Futura-Normal" w:hAnsi="Futura-Normal"/>
        <w:b/>
        <w:color w:val="5B9BD5"/>
      </w:rPr>
      <w:t xml:space="preserve">                   </w:t>
    </w:r>
    <w:r w:rsidRPr="001C2E46">
      <w:rPr>
        <w:rFonts w:ascii="Futura-Normal" w:hAnsi="Futura-Normal"/>
        <w:b/>
      </w:rPr>
      <w:t>Directora de Atención al T</w:t>
    </w:r>
    <w:r>
      <w:rPr>
        <w:rFonts w:ascii="Futura-Normal" w:hAnsi="Futura-Normal"/>
        <w:b/>
      </w:rPr>
      <w:t>urista</w:t>
    </w:r>
  </w:p>
  <w:p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777AE"/>
    <w:rsid w:val="000A087D"/>
    <w:rsid w:val="000E1778"/>
    <w:rsid w:val="00125D53"/>
    <w:rsid w:val="00170B35"/>
    <w:rsid w:val="00197313"/>
    <w:rsid w:val="001B02D4"/>
    <w:rsid w:val="001F2D58"/>
    <w:rsid w:val="00206AEF"/>
    <w:rsid w:val="002354DE"/>
    <w:rsid w:val="002B2B5E"/>
    <w:rsid w:val="002C3620"/>
    <w:rsid w:val="002F64DB"/>
    <w:rsid w:val="00331257"/>
    <w:rsid w:val="0033372F"/>
    <w:rsid w:val="00392881"/>
    <w:rsid w:val="003966B3"/>
    <w:rsid w:val="003A3801"/>
    <w:rsid w:val="003B7B82"/>
    <w:rsid w:val="003F2B85"/>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71BA7"/>
    <w:rsid w:val="0067750E"/>
    <w:rsid w:val="006C3FC0"/>
    <w:rsid w:val="00701AFB"/>
    <w:rsid w:val="007070B0"/>
    <w:rsid w:val="007752BD"/>
    <w:rsid w:val="00783ACA"/>
    <w:rsid w:val="00796A61"/>
    <w:rsid w:val="007A67B9"/>
    <w:rsid w:val="007A76E7"/>
    <w:rsid w:val="007B0A44"/>
    <w:rsid w:val="007D35FD"/>
    <w:rsid w:val="007D7ED2"/>
    <w:rsid w:val="0080257A"/>
    <w:rsid w:val="00835F9C"/>
    <w:rsid w:val="00866EC5"/>
    <w:rsid w:val="008754A8"/>
    <w:rsid w:val="008805D1"/>
    <w:rsid w:val="008F2A1F"/>
    <w:rsid w:val="00920F5D"/>
    <w:rsid w:val="0092684A"/>
    <w:rsid w:val="00975679"/>
    <w:rsid w:val="00976A0E"/>
    <w:rsid w:val="009858B3"/>
    <w:rsid w:val="009A7C9B"/>
    <w:rsid w:val="009C616B"/>
    <w:rsid w:val="00A02DBC"/>
    <w:rsid w:val="00A07960"/>
    <w:rsid w:val="00A34C59"/>
    <w:rsid w:val="00A81EDB"/>
    <w:rsid w:val="00A91EA2"/>
    <w:rsid w:val="00AA1C71"/>
    <w:rsid w:val="00AD5410"/>
    <w:rsid w:val="00B15C9A"/>
    <w:rsid w:val="00B2105A"/>
    <w:rsid w:val="00B26FCB"/>
    <w:rsid w:val="00B55800"/>
    <w:rsid w:val="00BC2631"/>
    <w:rsid w:val="00BF3D40"/>
    <w:rsid w:val="00C15F17"/>
    <w:rsid w:val="00C30588"/>
    <w:rsid w:val="00C36C40"/>
    <w:rsid w:val="00C4115D"/>
    <w:rsid w:val="00C56BB7"/>
    <w:rsid w:val="00C61735"/>
    <w:rsid w:val="00C7098B"/>
    <w:rsid w:val="00CA680F"/>
    <w:rsid w:val="00CD0D54"/>
    <w:rsid w:val="00CE7A9D"/>
    <w:rsid w:val="00CF5B1A"/>
    <w:rsid w:val="00D2596E"/>
    <w:rsid w:val="00D73502"/>
    <w:rsid w:val="00D73F52"/>
    <w:rsid w:val="00D82848"/>
    <w:rsid w:val="00D831A7"/>
    <w:rsid w:val="00D93BFC"/>
    <w:rsid w:val="00DB42CB"/>
    <w:rsid w:val="00DE067B"/>
    <w:rsid w:val="00DF724D"/>
    <w:rsid w:val="00DF780F"/>
    <w:rsid w:val="00E1166C"/>
    <w:rsid w:val="00E13EB9"/>
    <w:rsid w:val="00E3269F"/>
    <w:rsid w:val="00E51C92"/>
    <w:rsid w:val="00E5562A"/>
    <w:rsid w:val="00E6202B"/>
    <w:rsid w:val="00E65A3E"/>
    <w:rsid w:val="00E710CA"/>
    <w:rsid w:val="00E71A3E"/>
    <w:rsid w:val="00E8226D"/>
    <w:rsid w:val="00EA2D4D"/>
    <w:rsid w:val="00ED146F"/>
    <w:rsid w:val="00EE6426"/>
    <w:rsid w:val="00F04C02"/>
    <w:rsid w:val="00F23AD9"/>
    <w:rsid w:val="00F24003"/>
    <w:rsid w:val="00F27E66"/>
    <w:rsid w:val="00F62569"/>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8B6FB2"/>
  <w15:docId w15:val="{F6D0833F-3E28-4CAD-8EE6-56BB2AEE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Larissa</cp:lastModifiedBy>
  <cp:revision>5</cp:revision>
  <cp:lastPrinted>2019-03-11T17:20:00Z</cp:lastPrinted>
  <dcterms:created xsi:type="dcterms:W3CDTF">2019-03-11T17:08:00Z</dcterms:created>
  <dcterms:modified xsi:type="dcterms:W3CDTF">2019-04-11T14:47:00Z</dcterms:modified>
</cp:coreProperties>
</file>