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E7AE" w14:textId="77777777" w:rsidR="00E84860" w:rsidRPr="00342E98" w:rsidRDefault="00C47D9D" w:rsidP="12173277">
      <w:pPr>
        <w:keepNext/>
        <w:ind w:left="15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A6637E" wp14:editId="07777777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0" t="0" r="0" b="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60" w:rsidRPr="12173277">
        <w:rPr>
          <w:b/>
          <w:bCs/>
          <w:sz w:val="28"/>
          <w:szCs w:val="28"/>
          <w:shd w:val="clear" w:color="auto" w:fill="FFFFFF"/>
        </w:rPr>
        <w:t>UNIVERSIDAD DE QUINTANA ROO</w:t>
      </w:r>
    </w:p>
    <w:p w14:paraId="672A6659" w14:textId="77777777" w:rsidR="007D7DE1" w:rsidRDefault="007D7DE1" w:rsidP="00E84860">
      <w:pPr>
        <w:jc w:val="center"/>
      </w:pPr>
    </w:p>
    <w:p w14:paraId="0A37501D" w14:textId="77777777" w:rsidR="007D7DE1" w:rsidRDefault="007D7DE1" w:rsidP="00E84860">
      <w:pPr>
        <w:jc w:val="center"/>
      </w:pPr>
    </w:p>
    <w:p w14:paraId="5F5A840F" w14:textId="77777777"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14:paraId="5DAB6C7B" w14:textId="77777777"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14:paraId="39D67F2B" w14:textId="77777777" w:rsidTr="12173277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14:paraId="13DDD2C4" w14:textId="77777777"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14:paraId="412B133C" w14:textId="77777777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BBA3" w14:textId="77777777"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B378F" w14:textId="77777777" w:rsidR="0037724E" w:rsidRDefault="0037724E" w:rsidP="006E6EB3">
            <w:pPr>
              <w:rPr>
                <w:sz w:val="22"/>
                <w:szCs w:val="22"/>
              </w:rPr>
            </w:pPr>
          </w:p>
          <w:p w14:paraId="6A05A809" w14:textId="1D6AF312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MARCELA ISABEL BARRERA CERVERA</w:t>
            </w:r>
          </w:p>
        </w:tc>
      </w:tr>
      <w:tr w:rsidR="000917AB" w14:paraId="71301CFC" w14:textId="77777777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BE28" w14:textId="77777777"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F396" w14:textId="2AFBA90C" w:rsidR="004F150A" w:rsidRPr="00C82D8A" w:rsidRDefault="00B30EAD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INVESTIGADOR AUXILIAR</w:t>
            </w:r>
          </w:p>
        </w:tc>
      </w:tr>
      <w:tr w:rsidR="003B132D" w14:paraId="5590AA84" w14:textId="77777777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2507" w14:textId="77777777"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B940D" w14:textId="72C26572" w:rsidR="004F150A" w:rsidRPr="00C82D8A" w:rsidRDefault="00B30EAD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 DE PLAYA DEL CARMEN. DICA</w:t>
            </w:r>
          </w:p>
        </w:tc>
      </w:tr>
    </w:tbl>
    <w:p w14:paraId="0E27B00A" w14:textId="77777777"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14:paraId="479716FE" w14:textId="77777777" w:rsidTr="12173277">
        <w:tc>
          <w:tcPr>
            <w:tcW w:w="9468" w:type="dxa"/>
            <w:gridSpan w:val="3"/>
            <w:shd w:val="clear" w:color="auto" w:fill="006600"/>
          </w:tcPr>
          <w:p w14:paraId="2FA354E4" w14:textId="77777777"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14:paraId="30A9C6D4" w14:textId="77777777" w:rsidTr="12173277">
        <w:tc>
          <w:tcPr>
            <w:tcW w:w="3085" w:type="dxa"/>
            <w:shd w:val="clear" w:color="auto" w:fill="D5DCE4" w:themeFill="text2" w:themeFillTint="33"/>
          </w:tcPr>
          <w:p w14:paraId="29FA5304" w14:textId="77777777"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 w:themeFill="text2" w:themeFillTint="33"/>
            <w:vAlign w:val="center"/>
          </w:tcPr>
          <w:p w14:paraId="67A02BBD" w14:textId="77777777"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 w:themeFill="text2" w:themeFillTint="33"/>
            <w:vAlign w:val="center"/>
          </w:tcPr>
          <w:p w14:paraId="4CA1FCC7" w14:textId="77777777"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4F150A" w14:paraId="60061E4C" w14:textId="77777777" w:rsidTr="12173277">
        <w:tc>
          <w:tcPr>
            <w:tcW w:w="3085" w:type="dxa"/>
            <w:shd w:val="clear" w:color="auto" w:fill="auto"/>
          </w:tcPr>
          <w:p w14:paraId="44EAFD9C" w14:textId="677660BA" w:rsidR="004F150A" w:rsidRPr="00C82D8A" w:rsidRDefault="00B30EAD" w:rsidP="12173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MAZATLÁN, SINALOA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B94D5A5" w14:textId="4369BA4E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DE OCTUBRE 2019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DEEC669" w14:textId="4A1D0A0B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DE OCTUBRE 2019</w:t>
            </w:r>
          </w:p>
        </w:tc>
      </w:tr>
    </w:tbl>
    <w:p w14:paraId="088681FD" w14:textId="0E58EE9B" w:rsidR="12173277" w:rsidRDefault="12173277"/>
    <w:p w14:paraId="4DDBEF00" w14:textId="77777777" w:rsidR="008121C0" w:rsidRDefault="008121C0"/>
    <w:p w14:paraId="3461D779" w14:textId="77777777"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14:paraId="029EBA35" w14:textId="77777777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14:paraId="197F05C3" w14:textId="77777777"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14:paraId="683C7662" w14:textId="77777777" w:rsidTr="12173277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E6D" w14:textId="77777777"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2D8B6" w14:textId="3ECCBD03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Asistencia al segundo Congreso Internacional de Mercadotecnia y Diseño Gráfico (Uniimerca 2019), en la cd. de Mazatlán, Sinaloa</w:t>
            </w:r>
          </w:p>
        </w:tc>
      </w:tr>
      <w:tr w:rsidR="004F150A" w14:paraId="2A4E4387" w14:textId="77777777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DAAB" w14:textId="77777777"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78278" w14:textId="289BA6CA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Presentación de los resultados de la investigación denominada: </w:t>
            </w:r>
            <w:r w:rsidRPr="00B30EAD">
              <w:rPr>
                <w:b/>
                <w:i/>
                <w:sz w:val="22"/>
                <w:szCs w:val="22"/>
              </w:rPr>
              <w:t>“Modelo de Negocio de la empresa Lunches Karen, como ejemplo del impacto de la Asociatividad Productiva Empresarial en Playa del Carmen, Q.Roo”</w:t>
            </w:r>
          </w:p>
        </w:tc>
      </w:tr>
      <w:tr w:rsidR="004F150A" w14:paraId="676518CD" w14:textId="77777777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7728" w14:textId="77777777"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39945" w14:textId="674D5159" w:rsidR="004F150A" w:rsidRPr="00C82D8A" w:rsidRDefault="00B30EAD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Participación como Ponente en el programa de actividades del congreso UNIIMERCA 2019, organizado por el Consejo de Acreditación en ciencias Administrativas, Contables y Afines CACECA, perteneciente al Consejo para la Acreditación de la Educación Superior COPAES, con el resultado obtenido en el proyecto de </w:t>
            </w:r>
            <w:r w:rsidR="00DD282A">
              <w:rPr>
                <w:sz w:val="22"/>
                <w:szCs w:val="22"/>
              </w:rPr>
              <w:t xml:space="preserve">Asesoría en el </w:t>
            </w:r>
            <w:r>
              <w:rPr>
                <w:sz w:val="22"/>
                <w:szCs w:val="22"/>
              </w:rPr>
              <w:t>diseño de un Modelo de Negocios de la alumna Karen Javier de la carrera de Ingeniería Empresarial</w:t>
            </w:r>
            <w:r w:rsidR="00DD282A">
              <w:rPr>
                <w:sz w:val="22"/>
                <w:szCs w:val="22"/>
              </w:rPr>
              <w:t>.</w:t>
            </w:r>
          </w:p>
        </w:tc>
      </w:tr>
      <w:tr w:rsidR="00660855" w14:paraId="0562CB0E" w14:textId="77777777" w:rsidTr="12173277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CE0A41" w14:textId="77777777"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14:paraId="37DE999F" w14:textId="77777777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49F46AB7" w14:textId="77777777"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14:paraId="62EBF3C5" w14:textId="77777777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8A12B" w14:textId="77777777"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14:paraId="2946DB82" w14:textId="77777777"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14:paraId="5997CC1D" w14:textId="0833BC08" w:rsidR="004F150A" w:rsidRPr="00C82D8A" w:rsidRDefault="00B30EAD" w:rsidP="00B30E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Mtra. Marcela Isabel Barrera Cervera</w:t>
            </w:r>
          </w:p>
          <w:p w14:paraId="110FFD37" w14:textId="77777777" w:rsidR="004F150A" w:rsidRPr="00C82D8A" w:rsidRDefault="004F150A" w:rsidP="00412B14">
            <w:pPr>
              <w:rPr>
                <w:sz w:val="22"/>
                <w:szCs w:val="22"/>
              </w:rPr>
            </w:pPr>
          </w:p>
        </w:tc>
      </w:tr>
      <w:tr w:rsidR="004F150A" w14:paraId="5185A562" w14:textId="77777777" w:rsidTr="12173277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EECCC" w14:textId="77777777"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 y firma</w:t>
            </w:r>
            <w:r>
              <w:rPr>
                <w:sz w:val="22"/>
                <w:szCs w:val="22"/>
              </w:rPr>
              <w:t xml:space="preserve"> del comisionado</w:t>
            </w:r>
          </w:p>
          <w:p w14:paraId="6B699379" w14:textId="77777777"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E9F23F" w14:textId="77777777" w:rsidR="00FF3F77" w:rsidRDefault="00FF3F77" w:rsidP="004F150A">
      <w:pPr>
        <w:jc w:val="center"/>
        <w:rPr>
          <w:sz w:val="22"/>
          <w:szCs w:val="22"/>
        </w:rPr>
      </w:pPr>
    </w:p>
    <w:p w14:paraId="1C36B227" w14:textId="0AE834C2" w:rsidR="00DD282A" w:rsidRDefault="00DD282A" w:rsidP="004F150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7E608910" wp14:editId="648BE694">
            <wp:simplePos x="0" y="0"/>
            <wp:positionH relativeFrom="column">
              <wp:posOffset>240030</wp:posOffset>
            </wp:positionH>
            <wp:positionV relativeFrom="paragraph">
              <wp:posOffset>0</wp:posOffset>
            </wp:positionV>
            <wp:extent cx="5100955" cy="2790825"/>
            <wp:effectExtent l="0" t="0" r="4445" b="9525"/>
            <wp:wrapTight wrapText="bothSides">
              <wp:wrapPolygon edited="0">
                <wp:start x="0" y="0"/>
                <wp:lineTo x="0" y="21526"/>
                <wp:lineTo x="21538" y="21526"/>
                <wp:lineTo x="2153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imerc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CC086" w14:textId="093C9AE5" w:rsidR="00DD282A" w:rsidRDefault="00DD282A">
      <w:pPr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43169749" wp14:editId="31EA537F">
            <wp:simplePos x="0" y="0"/>
            <wp:positionH relativeFrom="margin">
              <wp:posOffset>-635</wp:posOffset>
            </wp:positionH>
            <wp:positionV relativeFrom="paragraph">
              <wp:posOffset>3592830</wp:posOffset>
            </wp:positionV>
            <wp:extent cx="5100955" cy="2923540"/>
            <wp:effectExtent l="0" t="0" r="4445" b="0"/>
            <wp:wrapTight wrapText="bothSides">
              <wp:wrapPolygon edited="0">
                <wp:start x="0" y="0"/>
                <wp:lineTo x="0" y="21394"/>
                <wp:lineTo x="21538" y="21394"/>
                <wp:lineTo x="2153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imerca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br w:type="page"/>
      </w:r>
    </w:p>
    <w:bookmarkEnd w:id="0"/>
    <w:p w14:paraId="795D4E71" w14:textId="1808FA8C" w:rsidR="00DD282A" w:rsidRPr="00407DE4" w:rsidRDefault="00DD282A" w:rsidP="004F150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67CE1B54" wp14:editId="1EFE2080">
            <wp:simplePos x="0" y="0"/>
            <wp:positionH relativeFrom="margin">
              <wp:align>left</wp:align>
            </wp:positionH>
            <wp:positionV relativeFrom="paragraph">
              <wp:posOffset>3609340</wp:posOffset>
            </wp:positionV>
            <wp:extent cx="5005070" cy="2406015"/>
            <wp:effectExtent l="0" t="0" r="5080" b="0"/>
            <wp:wrapTight wrapText="bothSides">
              <wp:wrapPolygon edited="0">
                <wp:start x="0" y="0"/>
                <wp:lineTo x="0" y="21378"/>
                <wp:lineTo x="21540" y="21378"/>
                <wp:lineTo x="215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imerca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E374027" wp14:editId="2B808009">
            <wp:simplePos x="0" y="0"/>
            <wp:positionH relativeFrom="margin">
              <wp:align>left</wp:align>
            </wp:positionH>
            <wp:positionV relativeFrom="paragraph">
              <wp:posOffset>534</wp:posOffset>
            </wp:positionV>
            <wp:extent cx="5100955" cy="2743200"/>
            <wp:effectExtent l="0" t="0" r="4445" b="0"/>
            <wp:wrapTight wrapText="bothSides">
              <wp:wrapPolygon edited="0">
                <wp:start x="0" y="0"/>
                <wp:lineTo x="0" y="21450"/>
                <wp:lineTo x="21538" y="21450"/>
                <wp:lineTo x="215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imerca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2A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45A3" w14:textId="77777777" w:rsidR="00DE12C7" w:rsidRDefault="00DE12C7" w:rsidP="000C7355">
      <w:r>
        <w:separator/>
      </w:r>
    </w:p>
  </w:endnote>
  <w:endnote w:type="continuationSeparator" w:id="0">
    <w:p w14:paraId="096F1049" w14:textId="77777777" w:rsidR="00DE12C7" w:rsidRDefault="00DE12C7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F9EF5" w14:textId="77777777" w:rsidR="00DE12C7" w:rsidRDefault="00DE12C7" w:rsidP="000C7355">
      <w:r>
        <w:separator/>
      </w:r>
    </w:p>
  </w:footnote>
  <w:footnote w:type="continuationSeparator" w:id="0">
    <w:p w14:paraId="1CC83C2F" w14:textId="77777777" w:rsidR="00DE12C7" w:rsidRDefault="00DE12C7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0"/>
    <w:rsid w:val="000073B3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745B"/>
    <w:rsid w:val="00146628"/>
    <w:rsid w:val="00156F39"/>
    <w:rsid w:val="001644D3"/>
    <w:rsid w:val="001825C5"/>
    <w:rsid w:val="001A7955"/>
    <w:rsid w:val="001B5798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E364B"/>
    <w:rsid w:val="00600489"/>
    <w:rsid w:val="006009F6"/>
    <w:rsid w:val="00645A71"/>
    <w:rsid w:val="00660855"/>
    <w:rsid w:val="00660D03"/>
    <w:rsid w:val="00662614"/>
    <w:rsid w:val="00685871"/>
    <w:rsid w:val="006E6EB3"/>
    <w:rsid w:val="007148C0"/>
    <w:rsid w:val="00715E70"/>
    <w:rsid w:val="00744773"/>
    <w:rsid w:val="00790BBC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63EA5"/>
    <w:rsid w:val="00870417"/>
    <w:rsid w:val="008960A7"/>
    <w:rsid w:val="00897E64"/>
    <w:rsid w:val="008B059B"/>
    <w:rsid w:val="008B6FFA"/>
    <w:rsid w:val="008C06AA"/>
    <w:rsid w:val="008C0713"/>
    <w:rsid w:val="008C2E81"/>
    <w:rsid w:val="008E1A4B"/>
    <w:rsid w:val="008E5C2E"/>
    <w:rsid w:val="008F5061"/>
    <w:rsid w:val="00957ECF"/>
    <w:rsid w:val="00964E77"/>
    <w:rsid w:val="0096530E"/>
    <w:rsid w:val="00986966"/>
    <w:rsid w:val="00994460"/>
    <w:rsid w:val="009974E0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B049D9"/>
    <w:rsid w:val="00B1276A"/>
    <w:rsid w:val="00B27F2D"/>
    <w:rsid w:val="00B30EAD"/>
    <w:rsid w:val="00B71943"/>
    <w:rsid w:val="00B77EA0"/>
    <w:rsid w:val="00BC6046"/>
    <w:rsid w:val="00BE29FA"/>
    <w:rsid w:val="00BE43F0"/>
    <w:rsid w:val="00C02077"/>
    <w:rsid w:val="00C11B26"/>
    <w:rsid w:val="00C16DDB"/>
    <w:rsid w:val="00C25D2D"/>
    <w:rsid w:val="00C47D9D"/>
    <w:rsid w:val="00C53E75"/>
    <w:rsid w:val="00C55772"/>
    <w:rsid w:val="00C57486"/>
    <w:rsid w:val="00C618D4"/>
    <w:rsid w:val="00C65EC2"/>
    <w:rsid w:val="00C82D8A"/>
    <w:rsid w:val="00C849A2"/>
    <w:rsid w:val="00C92DE8"/>
    <w:rsid w:val="00CA467A"/>
    <w:rsid w:val="00CC53C8"/>
    <w:rsid w:val="00CF78FF"/>
    <w:rsid w:val="00D02CFF"/>
    <w:rsid w:val="00D076E7"/>
    <w:rsid w:val="00D2148E"/>
    <w:rsid w:val="00D320C2"/>
    <w:rsid w:val="00D51FC2"/>
    <w:rsid w:val="00D5329B"/>
    <w:rsid w:val="00D71ED1"/>
    <w:rsid w:val="00D763F0"/>
    <w:rsid w:val="00DA7045"/>
    <w:rsid w:val="00DB657D"/>
    <w:rsid w:val="00DD282A"/>
    <w:rsid w:val="00DD3276"/>
    <w:rsid w:val="00DD5D78"/>
    <w:rsid w:val="00DE12C7"/>
    <w:rsid w:val="00E20C15"/>
    <w:rsid w:val="00E62D4A"/>
    <w:rsid w:val="00E84860"/>
    <w:rsid w:val="00E9309A"/>
    <w:rsid w:val="00EB367C"/>
    <w:rsid w:val="00EC2F42"/>
    <w:rsid w:val="00EC7071"/>
    <w:rsid w:val="00ED64AB"/>
    <w:rsid w:val="00F27DE1"/>
    <w:rsid w:val="00F30A3E"/>
    <w:rsid w:val="00F45F5B"/>
    <w:rsid w:val="00F714D9"/>
    <w:rsid w:val="00FB7A69"/>
    <w:rsid w:val="00FF3F77"/>
    <w:rsid w:val="1217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B636"/>
  <w15:chartTrackingRefBased/>
  <w15:docId w15:val="{D83CF41B-A326-453E-BDC4-A962766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99E0-5F4F-472D-8EA8-18D61FB8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 I B C</cp:lastModifiedBy>
  <cp:revision>2</cp:revision>
  <cp:lastPrinted>2012-07-18T16:26:00Z</cp:lastPrinted>
  <dcterms:created xsi:type="dcterms:W3CDTF">2019-10-28T15:18:00Z</dcterms:created>
  <dcterms:modified xsi:type="dcterms:W3CDTF">2019-10-28T15:18:00Z</dcterms:modified>
</cp:coreProperties>
</file>