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D1" w:rsidRDefault="009408D1" w:rsidP="009408D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QUIEN CORRESPONDA:</w:t>
      </w:r>
    </w:p>
    <w:p w:rsidR="009408D1" w:rsidRDefault="009408D1" w:rsidP="009408D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Del 29 al 30 de octubre de 2019 en la ciudad de México, se asistió al 20º Congreso Internacional en Adicciones: “50 años de Atención a las Adicciones” de los Centros de Integración Juvenil.</w:t>
      </w:r>
    </w:p>
    <w:p w:rsidR="009408D1" w:rsidRDefault="009408D1" w:rsidP="009408D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 este </w:t>
      </w:r>
      <w:r>
        <w:rPr>
          <w:color w:val="000000"/>
          <w:sz w:val="27"/>
          <w:szCs w:val="27"/>
        </w:rPr>
        <w:t>congreso</w:t>
      </w:r>
      <w:r>
        <w:rPr>
          <w:color w:val="000000"/>
          <w:sz w:val="27"/>
          <w:szCs w:val="27"/>
        </w:rPr>
        <w:t xml:space="preserve"> se expusieron las más recientes investigaciones en la materia, a fin de vincular a investigadores, grupos y sectores de distintos países hacia un mejor entendimiento de </w:t>
      </w:r>
      <w:r w:rsidR="003D2DC7">
        <w:rPr>
          <w:color w:val="000000"/>
          <w:sz w:val="27"/>
          <w:szCs w:val="27"/>
        </w:rPr>
        <w:t xml:space="preserve">la variedad </w:t>
      </w:r>
      <w:r w:rsidR="0041535D">
        <w:rPr>
          <w:color w:val="000000"/>
          <w:sz w:val="27"/>
          <w:szCs w:val="27"/>
        </w:rPr>
        <w:t>en</w:t>
      </w:r>
      <w:r w:rsidR="003D2DC7">
        <w:rPr>
          <w:color w:val="000000"/>
          <w:sz w:val="27"/>
          <w:szCs w:val="27"/>
        </w:rPr>
        <w:t xml:space="preserve"> adicciones existentes</w:t>
      </w:r>
      <w:r w:rsidR="0041535D">
        <w:rPr>
          <w:color w:val="000000"/>
          <w:sz w:val="27"/>
          <w:szCs w:val="27"/>
        </w:rPr>
        <w:t xml:space="preserve">, componentes químicos más usados como drogas y sus </w:t>
      </w:r>
      <w:r w:rsidR="005B6BAA">
        <w:rPr>
          <w:color w:val="000000"/>
          <w:sz w:val="27"/>
          <w:szCs w:val="27"/>
        </w:rPr>
        <w:t xml:space="preserve">resultados en el organismo, </w:t>
      </w:r>
      <w:r>
        <w:rPr>
          <w:color w:val="000000"/>
          <w:sz w:val="27"/>
          <w:szCs w:val="27"/>
        </w:rPr>
        <w:t xml:space="preserve">lo </w:t>
      </w:r>
      <w:r w:rsidR="001D3A8D">
        <w:rPr>
          <w:color w:val="000000"/>
          <w:sz w:val="27"/>
          <w:szCs w:val="27"/>
        </w:rPr>
        <w:t>que significa la Patología Dual, su diagnóstico y tratamiento</w:t>
      </w:r>
      <w:r>
        <w:rPr>
          <w:color w:val="000000"/>
          <w:sz w:val="27"/>
          <w:szCs w:val="27"/>
        </w:rPr>
        <w:t>, con el propósito de otorgar atención oportuna e integral, que favorezca el bienestar de la población y contribuya a la mejora de la calidad de vida de los pacientes, de sus familiares y de su entorno en general.</w:t>
      </w:r>
    </w:p>
    <w:p w:rsidR="00CE291D" w:rsidRDefault="00CE291D" w:rsidP="009408D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Es </w:t>
      </w:r>
      <w:r w:rsidR="002E2867">
        <w:rPr>
          <w:color w:val="000000"/>
          <w:sz w:val="27"/>
          <w:szCs w:val="27"/>
        </w:rPr>
        <w:t>importante mantener en</w:t>
      </w:r>
      <w:r>
        <w:rPr>
          <w:color w:val="000000"/>
          <w:sz w:val="27"/>
          <w:szCs w:val="27"/>
        </w:rPr>
        <w:t xml:space="preserve"> actualización constante a los profesionales de la salud</w:t>
      </w:r>
      <w:r w:rsidR="00A5615A">
        <w:rPr>
          <w:color w:val="000000"/>
          <w:sz w:val="27"/>
          <w:szCs w:val="27"/>
        </w:rPr>
        <w:t xml:space="preserve"> y todos los que se encargan de la atención a las personas en riesgo o quienes se encuentran con adicciones</w:t>
      </w:r>
      <w:r w:rsidR="00022BAC">
        <w:rPr>
          <w:color w:val="000000"/>
          <w:sz w:val="27"/>
          <w:szCs w:val="27"/>
        </w:rPr>
        <w:t>,</w:t>
      </w:r>
      <w:r w:rsidR="005B325F">
        <w:rPr>
          <w:color w:val="000000"/>
          <w:sz w:val="27"/>
          <w:szCs w:val="27"/>
        </w:rPr>
        <w:t xml:space="preserve"> entonces, la participación en Congresos</w:t>
      </w:r>
      <w:r w:rsidR="00744F90">
        <w:rPr>
          <w:color w:val="000000"/>
          <w:sz w:val="27"/>
          <w:szCs w:val="27"/>
        </w:rPr>
        <w:t xml:space="preserve"> como el que se asistió nos sirve </w:t>
      </w:r>
      <w:r w:rsidR="00022BAC">
        <w:rPr>
          <w:color w:val="000000"/>
          <w:sz w:val="27"/>
          <w:szCs w:val="27"/>
        </w:rPr>
        <w:t xml:space="preserve"> para brindar la mejor atención y resolución a estas patologías</w:t>
      </w:r>
      <w:r w:rsidR="0092762A">
        <w:rPr>
          <w:color w:val="000000"/>
          <w:sz w:val="27"/>
          <w:szCs w:val="27"/>
        </w:rPr>
        <w:t>.</w:t>
      </w:r>
    </w:p>
    <w:p w:rsidR="009408D1" w:rsidRDefault="0092762A" w:rsidP="009408D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 el transcurso del Congreso</w:t>
      </w:r>
      <w:r w:rsidR="009408D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se platicó sobre</w:t>
      </w:r>
      <w:r w:rsidR="009408D1">
        <w:rPr>
          <w:color w:val="000000"/>
          <w:sz w:val="27"/>
          <w:szCs w:val="27"/>
        </w:rPr>
        <w:t xml:space="preserve"> temas como el papel del género en las adicciones, intervenciones basadas en evidencia, neurociencias en adicciones, nuevas sustancias, </w:t>
      </w:r>
      <w:r w:rsidR="001D27AB">
        <w:rPr>
          <w:color w:val="000000"/>
          <w:sz w:val="27"/>
          <w:szCs w:val="27"/>
        </w:rPr>
        <w:t>políticas públicas, entre otros, que han acrecentado sin dudas</w:t>
      </w:r>
      <w:r w:rsidR="0004696B">
        <w:rPr>
          <w:color w:val="000000"/>
          <w:sz w:val="27"/>
          <w:szCs w:val="27"/>
        </w:rPr>
        <w:t>,</w:t>
      </w:r>
      <w:r w:rsidR="001D27AB">
        <w:rPr>
          <w:color w:val="000000"/>
          <w:sz w:val="27"/>
          <w:szCs w:val="27"/>
        </w:rPr>
        <w:t xml:space="preserve"> </w:t>
      </w:r>
      <w:r w:rsidR="005F763F">
        <w:rPr>
          <w:color w:val="000000"/>
          <w:sz w:val="27"/>
          <w:szCs w:val="27"/>
        </w:rPr>
        <w:t>el conocimiento hacia</w:t>
      </w:r>
      <w:bookmarkStart w:id="0" w:name="_GoBack"/>
      <w:bookmarkEnd w:id="0"/>
      <w:r w:rsidR="0004696B">
        <w:rPr>
          <w:color w:val="000000"/>
          <w:sz w:val="27"/>
          <w:szCs w:val="27"/>
        </w:rPr>
        <w:t xml:space="preserve"> nuevos horizontes en la atención a nuestros pacientes.</w:t>
      </w:r>
    </w:p>
    <w:p w:rsidR="009408D1" w:rsidRDefault="0092762A" w:rsidP="009408D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Med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Aramelis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Nelsy</w:t>
      </w:r>
      <w:proofErr w:type="spellEnd"/>
      <w:r>
        <w:rPr>
          <w:color w:val="000000"/>
          <w:sz w:val="27"/>
          <w:szCs w:val="27"/>
        </w:rPr>
        <w:t xml:space="preserve"> Tito Sánchez</w:t>
      </w:r>
    </w:p>
    <w:p w:rsidR="009408D1" w:rsidRDefault="009408D1" w:rsidP="009408D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Dirección General de Bienestar Estudiantil</w:t>
      </w:r>
    </w:p>
    <w:p w:rsidR="009408D1" w:rsidRDefault="009408D1" w:rsidP="009408D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Unidad de Salud Integral</w:t>
      </w:r>
    </w:p>
    <w:p w:rsidR="00547178" w:rsidRPr="009408D1" w:rsidRDefault="00547178" w:rsidP="009408D1"/>
    <w:sectPr w:rsidR="00547178" w:rsidRPr="009408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EC"/>
    <w:rsid w:val="00022BAC"/>
    <w:rsid w:val="0004696B"/>
    <w:rsid w:val="000913EC"/>
    <w:rsid w:val="001727E5"/>
    <w:rsid w:val="001D27AB"/>
    <w:rsid w:val="001D3A8D"/>
    <w:rsid w:val="002E2867"/>
    <w:rsid w:val="003D2DC7"/>
    <w:rsid w:val="003E5064"/>
    <w:rsid w:val="0041535D"/>
    <w:rsid w:val="004D1022"/>
    <w:rsid w:val="00547178"/>
    <w:rsid w:val="005B325F"/>
    <w:rsid w:val="005B6BAA"/>
    <w:rsid w:val="005F763F"/>
    <w:rsid w:val="00744F90"/>
    <w:rsid w:val="0092762A"/>
    <w:rsid w:val="009408D1"/>
    <w:rsid w:val="00A5615A"/>
    <w:rsid w:val="00CE291D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D8BEE-1885-4FB1-BBE1-D6ED3FD5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2019-11-13T20:58:00Z</dcterms:created>
  <dcterms:modified xsi:type="dcterms:W3CDTF">2019-11-13T21:30:00Z</dcterms:modified>
</cp:coreProperties>
</file>