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116C4" w14:textId="672E62F2" w:rsidR="003F17A1" w:rsidRDefault="003F17A1" w:rsidP="001F67D7">
      <w:pPr>
        <w:spacing w:after="0"/>
        <w:jc w:val="right"/>
        <w:rPr>
          <w:rFonts w:ascii="Montserrat SemiBold" w:hAnsi="Montserrat SemiBold"/>
          <w:sz w:val="24"/>
        </w:rPr>
      </w:pPr>
      <w:r w:rsidRPr="003F17A1">
        <w:rPr>
          <w:rFonts w:ascii="Montserrat SemiBold" w:hAnsi="Montserrat SemiBold"/>
          <w:sz w:val="24"/>
        </w:rPr>
        <w:t>Oficio No. IFEQROO/DG/UT/INT/00</w:t>
      </w:r>
      <w:r w:rsidR="009C26CA">
        <w:rPr>
          <w:rFonts w:ascii="Montserrat SemiBold" w:hAnsi="Montserrat SemiBold"/>
          <w:sz w:val="24"/>
        </w:rPr>
        <w:t>60</w:t>
      </w:r>
      <w:r w:rsidRPr="003F17A1">
        <w:rPr>
          <w:rFonts w:ascii="Montserrat SemiBold" w:hAnsi="Montserrat SemiBold"/>
          <w:sz w:val="24"/>
        </w:rPr>
        <w:t>/2024</w:t>
      </w:r>
    </w:p>
    <w:p w14:paraId="6FEB8A3F" w14:textId="7CD119E3" w:rsidR="00CA4AC1" w:rsidRPr="001F67D7" w:rsidRDefault="0069497A" w:rsidP="001F67D7">
      <w:pPr>
        <w:spacing w:after="0"/>
        <w:jc w:val="right"/>
        <w:rPr>
          <w:rFonts w:ascii="Montserrat Light" w:hAnsi="Montserrat Light"/>
          <w:sz w:val="24"/>
        </w:rPr>
      </w:pPr>
      <w:r>
        <w:rPr>
          <w:rFonts w:ascii="Montserrat SemiBold" w:hAnsi="Montserrat SemiBold"/>
          <w:sz w:val="24"/>
        </w:rPr>
        <w:t xml:space="preserve">FOLIO DE MINISTRACIÓN: </w:t>
      </w:r>
      <w:r w:rsidR="003F17A1" w:rsidRPr="003F17A1">
        <w:rPr>
          <w:rFonts w:ascii="Montserrat SemiBold" w:hAnsi="Montserrat SemiBold"/>
          <w:sz w:val="24"/>
        </w:rPr>
        <w:t>04</w:t>
      </w:r>
      <w:r w:rsidR="009C26CA">
        <w:rPr>
          <w:rFonts w:ascii="Montserrat SemiBold" w:hAnsi="Montserrat SemiBold"/>
          <w:sz w:val="24"/>
        </w:rPr>
        <w:t>99</w:t>
      </w:r>
    </w:p>
    <w:tbl>
      <w:tblPr>
        <w:tblStyle w:val="Tablaconcuadrcula"/>
        <w:tblW w:w="0" w:type="auto"/>
        <w:tblLook w:val="04A0" w:firstRow="1" w:lastRow="0" w:firstColumn="1" w:lastColumn="0" w:noHBand="0" w:noVBand="1"/>
      </w:tblPr>
      <w:tblGrid>
        <w:gridCol w:w="1765"/>
        <w:gridCol w:w="2341"/>
        <w:gridCol w:w="709"/>
        <w:gridCol w:w="2247"/>
        <w:gridCol w:w="1766"/>
      </w:tblGrid>
      <w:tr w:rsidR="00CA4AC1" w14:paraId="00C07743" w14:textId="77777777" w:rsidTr="00CA4AC1">
        <w:tc>
          <w:tcPr>
            <w:tcW w:w="8828" w:type="dxa"/>
            <w:gridSpan w:val="5"/>
            <w:tcBorders>
              <w:bottom w:val="single" w:sz="4" w:space="0" w:color="auto"/>
            </w:tcBorders>
          </w:tcPr>
          <w:p w14:paraId="3A238C0C" w14:textId="77777777" w:rsidR="00CA4AC1" w:rsidRPr="00CA4AC1" w:rsidRDefault="00CA4AC1" w:rsidP="00CA4AC1">
            <w:pPr>
              <w:jc w:val="center"/>
              <w:rPr>
                <w:rFonts w:ascii="Montserrat Light" w:hAnsi="Montserrat Light"/>
                <w:b/>
                <w:sz w:val="24"/>
              </w:rPr>
            </w:pPr>
            <w:r w:rsidRPr="00CA4AC1">
              <w:rPr>
                <w:rFonts w:ascii="Montserrat Light" w:hAnsi="Montserrat Light"/>
                <w:b/>
                <w:sz w:val="24"/>
              </w:rPr>
              <w:t>INFORME DE LA COMISIÓN</w:t>
            </w:r>
          </w:p>
        </w:tc>
      </w:tr>
      <w:tr w:rsidR="00CA4AC1" w14:paraId="13C3D76B" w14:textId="77777777" w:rsidTr="004F6E15">
        <w:trPr>
          <w:trHeight w:val="229"/>
        </w:trPr>
        <w:tc>
          <w:tcPr>
            <w:tcW w:w="4106" w:type="dxa"/>
            <w:gridSpan w:val="2"/>
            <w:tcBorders>
              <w:top w:val="single" w:sz="4" w:space="0" w:color="auto"/>
              <w:left w:val="nil"/>
              <w:bottom w:val="single" w:sz="4" w:space="0" w:color="auto"/>
              <w:right w:val="nil"/>
            </w:tcBorders>
          </w:tcPr>
          <w:p w14:paraId="72AC0314" w14:textId="77777777" w:rsidR="00CA4AC1" w:rsidRPr="004F6E15" w:rsidRDefault="00CA4AC1" w:rsidP="00CA4AC1">
            <w:pPr>
              <w:jc w:val="center"/>
              <w:rPr>
                <w:rFonts w:ascii="Montserrat Light" w:hAnsi="Montserrat Light"/>
                <w:b/>
                <w:sz w:val="14"/>
                <w:szCs w:val="14"/>
              </w:rPr>
            </w:pPr>
          </w:p>
        </w:tc>
        <w:tc>
          <w:tcPr>
            <w:tcW w:w="709" w:type="dxa"/>
            <w:tcBorders>
              <w:top w:val="single" w:sz="4" w:space="0" w:color="auto"/>
              <w:left w:val="nil"/>
              <w:bottom w:val="nil"/>
              <w:right w:val="nil"/>
            </w:tcBorders>
          </w:tcPr>
          <w:p w14:paraId="4BFF09E1" w14:textId="77777777" w:rsidR="00CA4AC1" w:rsidRDefault="00CA4AC1" w:rsidP="001F67D7">
            <w:pPr>
              <w:jc w:val="right"/>
              <w:rPr>
                <w:rFonts w:ascii="Montserrat Light" w:hAnsi="Montserrat Light"/>
                <w:sz w:val="24"/>
              </w:rPr>
            </w:pPr>
          </w:p>
        </w:tc>
        <w:tc>
          <w:tcPr>
            <w:tcW w:w="4013" w:type="dxa"/>
            <w:gridSpan w:val="2"/>
            <w:tcBorders>
              <w:top w:val="single" w:sz="4" w:space="0" w:color="auto"/>
              <w:left w:val="nil"/>
              <w:bottom w:val="single" w:sz="4" w:space="0" w:color="auto"/>
              <w:right w:val="nil"/>
            </w:tcBorders>
          </w:tcPr>
          <w:p w14:paraId="122AEC9C" w14:textId="77777777" w:rsidR="00CA4AC1" w:rsidRDefault="00CA4AC1" w:rsidP="001F67D7">
            <w:pPr>
              <w:jc w:val="right"/>
              <w:rPr>
                <w:rFonts w:ascii="Montserrat Light" w:hAnsi="Montserrat Light"/>
                <w:sz w:val="24"/>
              </w:rPr>
            </w:pPr>
          </w:p>
        </w:tc>
      </w:tr>
      <w:tr w:rsidR="00CA4AC1" w14:paraId="41AC0AF0" w14:textId="77777777" w:rsidTr="00CA4AC1">
        <w:trPr>
          <w:trHeight w:val="184"/>
        </w:trPr>
        <w:tc>
          <w:tcPr>
            <w:tcW w:w="4106" w:type="dxa"/>
            <w:gridSpan w:val="2"/>
            <w:vMerge w:val="restart"/>
            <w:tcBorders>
              <w:top w:val="single" w:sz="4" w:space="0" w:color="auto"/>
              <w:bottom w:val="single" w:sz="4" w:space="0" w:color="auto"/>
              <w:right w:val="single" w:sz="4" w:space="0" w:color="auto"/>
            </w:tcBorders>
          </w:tcPr>
          <w:p w14:paraId="5B2BE6EE" w14:textId="77777777" w:rsidR="00CA4AC1" w:rsidRDefault="00CA4AC1" w:rsidP="00CA4AC1">
            <w:pPr>
              <w:jc w:val="center"/>
              <w:rPr>
                <w:rFonts w:ascii="Montserrat Light" w:hAnsi="Montserrat Light"/>
                <w:b/>
              </w:rPr>
            </w:pPr>
          </w:p>
          <w:p w14:paraId="3E47281B" w14:textId="77777777" w:rsidR="00CA4AC1" w:rsidRPr="00CA4AC1" w:rsidRDefault="00CA4AC1" w:rsidP="00CA4AC1">
            <w:pPr>
              <w:jc w:val="center"/>
              <w:rPr>
                <w:rFonts w:ascii="Montserrat Light" w:hAnsi="Montserrat Light"/>
                <w:b/>
              </w:rPr>
            </w:pPr>
            <w:r w:rsidRPr="00CA4AC1">
              <w:rPr>
                <w:rFonts w:ascii="Montserrat Light" w:hAnsi="Montserrat Light"/>
                <w:b/>
              </w:rPr>
              <w:t>UNIDAD RESPONSABLE</w:t>
            </w:r>
          </w:p>
        </w:tc>
        <w:tc>
          <w:tcPr>
            <w:tcW w:w="709" w:type="dxa"/>
            <w:tcBorders>
              <w:top w:val="nil"/>
              <w:left w:val="single" w:sz="4" w:space="0" w:color="auto"/>
              <w:bottom w:val="nil"/>
              <w:right w:val="single" w:sz="4" w:space="0" w:color="auto"/>
            </w:tcBorders>
          </w:tcPr>
          <w:p w14:paraId="4ADA6003" w14:textId="77777777" w:rsidR="00CA4AC1" w:rsidRDefault="00CA4AC1" w:rsidP="00CA4AC1">
            <w:pPr>
              <w:jc w:val="right"/>
              <w:rPr>
                <w:rFonts w:ascii="Montserrat Light" w:hAnsi="Montserrat Light"/>
                <w:sz w:val="24"/>
              </w:rPr>
            </w:pPr>
          </w:p>
        </w:tc>
        <w:tc>
          <w:tcPr>
            <w:tcW w:w="4013" w:type="dxa"/>
            <w:gridSpan w:val="2"/>
            <w:vMerge w:val="restart"/>
            <w:tcBorders>
              <w:top w:val="single" w:sz="4" w:space="0" w:color="auto"/>
              <w:left w:val="single" w:sz="4" w:space="0" w:color="auto"/>
            </w:tcBorders>
          </w:tcPr>
          <w:p w14:paraId="36A22284" w14:textId="77777777" w:rsidR="00CA4AC1" w:rsidRDefault="00CA4AC1" w:rsidP="00CA4AC1">
            <w:pPr>
              <w:jc w:val="center"/>
              <w:rPr>
                <w:rFonts w:ascii="Montserrat Light" w:hAnsi="Montserrat Light"/>
                <w:b/>
              </w:rPr>
            </w:pPr>
          </w:p>
          <w:p w14:paraId="0512EA1D" w14:textId="77777777" w:rsidR="00CA4AC1" w:rsidRPr="00CA4AC1" w:rsidRDefault="00CA4AC1" w:rsidP="00CA4AC1">
            <w:pPr>
              <w:jc w:val="center"/>
              <w:rPr>
                <w:rFonts w:ascii="Montserrat Light" w:hAnsi="Montserrat Light"/>
                <w:b/>
              </w:rPr>
            </w:pPr>
            <w:r>
              <w:rPr>
                <w:rFonts w:ascii="Montserrat Light" w:hAnsi="Montserrat Light"/>
                <w:b/>
              </w:rPr>
              <w:t>FECHA DE ELABORACIÓN</w:t>
            </w:r>
          </w:p>
        </w:tc>
      </w:tr>
      <w:tr w:rsidR="00CA4AC1" w14:paraId="718C8467" w14:textId="77777777" w:rsidTr="00CA4AC1">
        <w:tc>
          <w:tcPr>
            <w:tcW w:w="4106" w:type="dxa"/>
            <w:gridSpan w:val="2"/>
            <w:vMerge/>
            <w:tcBorders>
              <w:bottom w:val="single" w:sz="4" w:space="0" w:color="auto"/>
              <w:right w:val="single" w:sz="4" w:space="0" w:color="auto"/>
            </w:tcBorders>
          </w:tcPr>
          <w:p w14:paraId="002C8011" w14:textId="77777777" w:rsidR="00CA4AC1" w:rsidRDefault="00CA4AC1" w:rsidP="00CA4AC1">
            <w:pPr>
              <w:jc w:val="right"/>
              <w:rPr>
                <w:rFonts w:ascii="Montserrat Light" w:hAnsi="Montserrat Light"/>
                <w:sz w:val="24"/>
              </w:rPr>
            </w:pPr>
          </w:p>
        </w:tc>
        <w:tc>
          <w:tcPr>
            <w:tcW w:w="709" w:type="dxa"/>
            <w:tcBorders>
              <w:top w:val="nil"/>
              <w:left w:val="single" w:sz="4" w:space="0" w:color="auto"/>
              <w:bottom w:val="nil"/>
              <w:right w:val="single" w:sz="4" w:space="0" w:color="auto"/>
            </w:tcBorders>
          </w:tcPr>
          <w:p w14:paraId="4639CEB6" w14:textId="77777777" w:rsidR="00CA4AC1" w:rsidRDefault="00CA4AC1" w:rsidP="00CA4AC1">
            <w:pPr>
              <w:jc w:val="right"/>
              <w:rPr>
                <w:rFonts w:ascii="Montserrat Light" w:hAnsi="Montserrat Light"/>
                <w:sz w:val="24"/>
              </w:rPr>
            </w:pPr>
          </w:p>
        </w:tc>
        <w:tc>
          <w:tcPr>
            <w:tcW w:w="4013" w:type="dxa"/>
            <w:gridSpan w:val="2"/>
            <w:vMerge/>
            <w:tcBorders>
              <w:left w:val="single" w:sz="4" w:space="0" w:color="auto"/>
              <w:bottom w:val="single" w:sz="4" w:space="0" w:color="auto"/>
            </w:tcBorders>
          </w:tcPr>
          <w:p w14:paraId="32BC0159" w14:textId="77777777" w:rsidR="00CA4AC1" w:rsidRDefault="00CA4AC1" w:rsidP="00CA4AC1">
            <w:pPr>
              <w:jc w:val="right"/>
              <w:rPr>
                <w:rFonts w:ascii="Montserrat Light" w:hAnsi="Montserrat Light"/>
                <w:sz w:val="24"/>
              </w:rPr>
            </w:pPr>
          </w:p>
        </w:tc>
      </w:tr>
      <w:tr w:rsidR="00CA4AC1" w14:paraId="23243F57" w14:textId="77777777" w:rsidTr="00CA4AC1">
        <w:tc>
          <w:tcPr>
            <w:tcW w:w="4106" w:type="dxa"/>
            <w:gridSpan w:val="2"/>
            <w:vMerge w:val="restart"/>
            <w:tcBorders>
              <w:bottom w:val="single" w:sz="4" w:space="0" w:color="auto"/>
              <w:right w:val="single" w:sz="4" w:space="0" w:color="auto"/>
            </w:tcBorders>
          </w:tcPr>
          <w:p w14:paraId="36C051CA" w14:textId="77EA5EA3" w:rsidR="00CA4AC1" w:rsidRPr="00CA4AC1" w:rsidRDefault="0037252D" w:rsidP="00CA4AC1">
            <w:pPr>
              <w:jc w:val="center"/>
              <w:rPr>
                <w:rFonts w:ascii="Montserrat Light" w:hAnsi="Montserrat Light"/>
              </w:rPr>
            </w:pPr>
            <w:r>
              <w:rPr>
                <w:rFonts w:ascii="Montserrat Light" w:hAnsi="Montserrat Light"/>
              </w:rPr>
              <w:t>Unidad de Transparencia, Acceso a la Información Pública, Protección de Datos Personales, Mejora Regulatoria y de Archivo</w:t>
            </w:r>
            <w:r w:rsidR="009C26CA">
              <w:rPr>
                <w:rFonts w:ascii="Montserrat Light" w:hAnsi="Montserrat Light"/>
              </w:rPr>
              <w:t>s</w:t>
            </w:r>
          </w:p>
        </w:tc>
        <w:tc>
          <w:tcPr>
            <w:tcW w:w="709" w:type="dxa"/>
            <w:tcBorders>
              <w:top w:val="nil"/>
              <w:left w:val="single" w:sz="4" w:space="0" w:color="auto"/>
              <w:bottom w:val="nil"/>
              <w:right w:val="single" w:sz="4" w:space="0" w:color="auto"/>
            </w:tcBorders>
          </w:tcPr>
          <w:p w14:paraId="0B0E7B4B" w14:textId="77777777" w:rsidR="00CA4AC1" w:rsidRDefault="00CA4AC1" w:rsidP="00CA4AC1">
            <w:pPr>
              <w:jc w:val="right"/>
              <w:rPr>
                <w:rFonts w:ascii="Montserrat Light" w:hAnsi="Montserrat Light"/>
                <w:sz w:val="24"/>
              </w:rPr>
            </w:pPr>
          </w:p>
        </w:tc>
        <w:tc>
          <w:tcPr>
            <w:tcW w:w="4013" w:type="dxa"/>
            <w:gridSpan w:val="2"/>
            <w:vMerge w:val="restart"/>
            <w:tcBorders>
              <w:left w:val="single" w:sz="4" w:space="0" w:color="auto"/>
            </w:tcBorders>
          </w:tcPr>
          <w:p w14:paraId="459C959B" w14:textId="0DE2259C" w:rsidR="00CA4AC1" w:rsidRDefault="003F17A1" w:rsidP="00CA4AC1">
            <w:pPr>
              <w:jc w:val="center"/>
              <w:rPr>
                <w:rFonts w:ascii="Montserrat Light" w:hAnsi="Montserrat Light"/>
                <w:sz w:val="24"/>
              </w:rPr>
            </w:pPr>
            <w:r>
              <w:rPr>
                <w:rFonts w:ascii="Montserrat Light" w:hAnsi="Montserrat Light"/>
                <w:sz w:val="24"/>
              </w:rPr>
              <w:t>2</w:t>
            </w:r>
            <w:r w:rsidR="009C26CA">
              <w:rPr>
                <w:rFonts w:ascii="Montserrat Light" w:hAnsi="Montserrat Light"/>
                <w:sz w:val="24"/>
              </w:rPr>
              <w:t>0</w:t>
            </w:r>
            <w:r w:rsidR="00434606">
              <w:rPr>
                <w:rFonts w:ascii="Montserrat Light" w:hAnsi="Montserrat Light"/>
                <w:sz w:val="24"/>
              </w:rPr>
              <w:t>/0</w:t>
            </w:r>
            <w:r w:rsidR="009C26CA">
              <w:rPr>
                <w:rFonts w:ascii="Montserrat Light" w:hAnsi="Montserrat Light"/>
                <w:sz w:val="24"/>
              </w:rPr>
              <w:t>6</w:t>
            </w:r>
            <w:r w:rsidR="00434606">
              <w:rPr>
                <w:rFonts w:ascii="Montserrat Light" w:hAnsi="Montserrat Light"/>
                <w:sz w:val="24"/>
              </w:rPr>
              <w:t>/2024</w:t>
            </w:r>
          </w:p>
        </w:tc>
      </w:tr>
      <w:tr w:rsidR="00CA4AC1" w14:paraId="2F7866E8" w14:textId="77777777" w:rsidTr="00CA4AC1">
        <w:tc>
          <w:tcPr>
            <w:tcW w:w="4106" w:type="dxa"/>
            <w:gridSpan w:val="2"/>
            <w:vMerge/>
            <w:tcBorders>
              <w:bottom w:val="single" w:sz="4" w:space="0" w:color="auto"/>
              <w:right w:val="single" w:sz="4" w:space="0" w:color="auto"/>
            </w:tcBorders>
          </w:tcPr>
          <w:p w14:paraId="409EB2E3" w14:textId="77777777" w:rsidR="00CA4AC1" w:rsidRDefault="00CA4AC1" w:rsidP="00CA4AC1">
            <w:pPr>
              <w:jc w:val="right"/>
              <w:rPr>
                <w:rFonts w:ascii="Montserrat Light" w:hAnsi="Montserrat Light"/>
                <w:sz w:val="24"/>
              </w:rPr>
            </w:pPr>
          </w:p>
        </w:tc>
        <w:tc>
          <w:tcPr>
            <w:tcW w:w="709" w:type="dxa"/>
            <w:tcBorders>
              <w:top w:val="nil"/>
              <w:left w:val="single" w:sz="4" w:space="0" w:color="auto"/>
              <w:bottom w:val="nil"/>
              <w:right w:val="single" w:sz="4" w:space="0" w:color="auto"/>
            </w:tcBorders>
          </w:tcPr>
          <w:p w14:paraId="234196D8" w14:textId="77777777" w:rsidR="00CA4AC1" w:rsidRDefault="00CA4AC1" w:rsidP="00CA4AC1">
            <w:pPr>
              <w:jc w:val="right"/>
              <w:rPr>
                <w:rFonts w:ascii="Montserrat Light" w:hAnsi="Montserrat Light"/>
                <w:sz w:val="24"/>
              </w:rPr>
            </w:pPr>
          </w:p>
        </w:tc>
        <w:tc>
          <w:tcPr>
            <w:tcW w:w="4013" w:type="dxa"/>
            <w:gridSpan w:val="2"/>
            <w:vMerge/>
            <w:tcBorders>
              <w:left w:val="single" w:sz="4" w:space="0" w:color="auto"/>
              <w:bottom w:val="single" w:sz="4" w:space="0" w:color="auto"/>
            </w:tcBorders>
          </w:tcPr>
          <w:p w14:paraId="264490EC" w14:textId="77777777" w:rsidR="00CA4AC1" w:rsidRDefault="00CA4AC1" w:rsidP="00CA4AC1">
            <w:pPr>
              <w:jc w:val="right"/>
              <w:rPr>
                <w:rFonts w:ascii="Montserrat Light" w:hAnsi="Montserrat Light"/>
                <w:sz w:val="24"/>
              </w:rPr>
            </w:pPr>
          </w:p>
        </w:tc>
      </w:tr>
      <w:tr w:rsidR="00CA4AC1" w14:paraId="30CA5221" w14:textId="77777777" w:rsidTr="00CA4AC1">
        <w:tc>
          <w:tcPr>
            <w:tcW w:w="1765" w:type="dxa"/>
            <w:tcBorders>
              <w:top w:val="single" w:sz="4" w:space="0" w:color="auto"/>
              <w:left w:val="nil"/>
              <w:bottom w:val="single" w:sz="4" w:space="0" w:color="auto"/>
              <w:right w:val="nil"/>
            </w:tcBorders>
          </w:tcPr>
          <w:p w14:paraId="39109C76" w14:textId="77777777" w:rsidR="00CA4AC1" w:rsidRPr="004F6E15" w:rsidRDefault="00CA4AC1" w:rsidP="00CA4AC1">
            <w:pPr>
              <w:jc w:val="right"/>
              <w:rPr>
                <w:rFonts w:ascii="Montserrat Light" w:hAnsi="Montserrat Light"/>
                <w:sz w:val="12"/>
                <w:szCs w:val="10"/>
              </w:rPr>
            </w:pPr>
          </w:p>
        </w:tc>
        <w:tc>
          <w:tcPr>
            <w:tcW w:w="2341" w:type="dxa"/>
            <w:tcBorders>
              <w:top w:val="single" w:sz="4" w:space="0" w:color="auto"/>
              <w:left w:val="nil"/>
              <w:bottom w:val="single" w:sz="4" w:space="0" w:color="auto"/>
              <w:right w:val="nil"/>
            </w:tcBorders>
          </w:tcPr>
          <w:p w14:paraId="4D4F2DF6" w14:textId="77777777" w:rsidR="00CA4AC1" w:rsidRDefault="00CA4AC1" w:rsidP="00CA4AC1">
            <w:pPr>
              <w:jc w:val="right"/>
              <w:rPr>
                <w:rFonts w:ascii="Montserrat Light" w:hAnsi="Montserrat Light"/>
                <w:sz w:val="24"/>
              </w:rPr>
            </w:pPr>
          </w:p>
        </w:tc>
        <w:tc>
          <w:tcPr>
            <w:tcW w:w="709" w:type="dxa"/>
            <w:tcBorders>
              <w:top w:val="nil"/>
              <w:left w:val="nil"/>
              <w:bottom w:val="single" w:sz="4" w:space="0" w:color="auto"/>
              <w:right w:val="nil"/>
            </w:tcBorders>
          </w:tcPr>
          <w:p w14:paraId="71A32110" w14:textId="77777777" w:rsidR="00CA4AC1" w:rsidRDefault="00CA4AC1" w:rsidP="00CA4AC1">
            <w:pPr>
              <w:jc w:val="right"/>
              <w:rPr>
                <w:rFonts w:ascii="Montserrat Light" w:hAnsi="Montserrat Light"/>
                <w:sz w:val="24"/>
              </w:rPr>
            </w:pPr>
          </w:p>
        </w:tc>
        <w:tc>
          <w:tcPr>
            <w:tcW w:w="2247" w:type="dxa"/>
            <w:tcBorders>
              <w:top w:val="single" w:sz="4" w:space="0" w:color="auto"/>
              <w:left w:val="nil"/>
              <w:bottom w:val="single" w:sz="4" w:space="0" w:color="auto"/>
              <w:right w:val="nil"/>
            </w:tcBorders>
          </w:tcPr>
          <w:p w14:paraId="1A3855D4" w14:textId="77777777" w:rsidR="00CA4AC1" w:rsidRDefault="00CA4AC1" w:rsidP="00CA4AC1">
            <w:pPr>
              <w:jc w:val="right"/>
              <w:rPr>
                <w:rFonts w:ascii="Montserrat Light" w:hAnsi="Montserrat Light"/>
                <w:sz w:val="24"/>
              </w:rPr>
            </w:pPr>
          </w:p>
        </w:tc>
        <w:tc>
          <w:tcPr>
            <w:tcW w:w="1766" w:type="dxa"/>
            <w:tcBorders>
              <w:top w:val="single" w:sz="4" w:space="0" w:color="auto"/>
              <w:left w:val="nil"/>
              <w:bottom w:val="single" w:sz="4" w:space="0" w:color="auto"/>
              <w:right w:val="nil"/>
            </w:tcBorders>
          </w:tcPr>
          <w:p w14:paraId="7E4178F5" w14:textId="77777777" w:rsidR="00CA4AC1" w:rsidRDefault="00CA4AC1" w:rsidP="00CA4AC1">
            <w:pPr>
              <w:jc w:val="right"/>
              <w:rPr>
                <w:rFonts w:ascii="Montserrat Light" w:hAnsi="Montserrat Light"/>
                <w:sz w:val="24"/>
              </w:rPr>
            </w:pPr>
          </w:p>
        </w:tc>
      </w:tr>
      <w:tr w:rsidR="00CA4AC1" w14:paraId="6F71BFF6" w14:textId="77777777" w:rsidTr="006316B6">
        <w:tc>
          <w:tcPr>
            <w:tcW w:w="8828" w:type="dxa"/>
            <w:gridSpan w:val="5"/>
            <w:tcBorders>
              <w:top w:val="single" w:sz="4" w:space="0" w:color="auto"/>
            </w:tcBorders>
          </w:tcPr>
          <w:p w14:paraId="5CBD9108" w14:textId="77777777" w:rsidR="00CA4AC1" w:rsidRPr="00CA4AC1" w:rsidRDefault="00CA4AC1" w:rsidP="00CA4AC1">
            <w:pPr>
              <w:jc w:val="center"/>
              <w:rPr>
                <w:rFonts w:ascii="Montserrat Light" w:hAnsi="Montserrat Light"/>
                <w:b/>
                <w:sz w:val="24"/>
              </w:rPr>
            </w:pPr>
            <w:r w:rsidRPr="00CA4AC1">
              <w:rPr>
                <w:rFonts w:ascii="Montserrat Light" w:hAnsi="Montserrat Light"/>
                <w:b/>
                <w:sz w:val="24"/>
              </w:rPr>
              <w:t>DATOS GENERALES</w:t>
            </w:r>
          </w:p>
        </w:tc>
      </w:tr>
      <w:tr w:rsidR="005E0D3D" w14:paraId="7AB0F51A" w14:textId="77777777" w:rsidTr="00985DC4">
        <w:tc>
          <w:tcPr>
            <w:tcW w:w="4106" w:type="dxa"/>
            <w:gridSpan w:val="2"/>
          </w:tcPr>
          <w:p w14:paraId="79DE3B52" w14:textId="77777777" w:rsidR="005E0D3D" w:rsidRPr="00A21C37" w:rsidRDefault="005E0D3D" w:rsidP="00CA4AC1">
            <w:pPr>
              <w:rPr>
                <w:rFonts w:ascii="Montserrat Light" w:hAnsi="Montserrat Light"/>
                <w:b/>
                <w:sz w:val="18"/>
                <w:szCs w:val="18"/>
              </w:rPr>
            </w:pPr>
            <w:r w:rsidRPr="00A21C37">
              <w:rPr>
                <w:rFonts w:ascii="Montserrat Light" w:hAnsi="Montserrat Light"/>
                <w:b/>
                <w:sz w:val="18"/>
                <w:szCs w:val="18"/>
              </w:rPr>
              <w:t>NOMBRE DEL COMISIONADO</w:t>
            </w:r>
          </w:p>
        </w:tc>
        <w:tc>
          <w:tcPr>
            <w:tcW w:w="4722" w:type="dxa"/>
            <w:gridSpan w:val="3"/>
          </w:tcPr>
          <w:p w14:paraId="5D96BBD6" w14:textId="067A7F67" w:rsidR="005E0D3D" w:rsidRPr="00A21C37" w:rsidRDefault="0037252D" w:rsidP="00C865E0">
            <w:pPr>
              <w:rPr>
                <w:rFonts w:ascii="Montserrat Light" w:hAnsi="Montserrat Light"/>
                <w:sz w:val="18"/>
                <w:szCs w:val="18"/>
              </w:rPr>
            </w:pPr>
            <w:r w:rsidRPr="00A21C37">
              <w:rPr>
                <w:rFonts w:ascii="Montserrat Light" w:hAnsi="Montserrat Light"/>
                <w:sz w:val="18"/>
                <w:szCs w:val="18"/>
              </w:rPr>
              <w:t>Mtro. Miguel Tlapa García</w:t>
            </w:r>
          </w:p>
        </w:tc>
      </w:tr>
      <w:tr w:rsidR="005E0D3D" w14:paraId="1ABBD05E" w14:textId="77777777" w:rsidTr="001D4324">
        <w:tc>
          <w:tcPr>
            <w:tcW w:w="4106" w:type="dxa"/>
            <w:gridSpan w:val="2"/>
          </w:tcPr>
          <w:p w14:paraId="71B7EA04" w14:textId="77777777" w:rsidR="005E0D3D" w:rsidRPr="00A21C37" w:rsidRDefault="005E0D3D" w:rsidP="00CA4AC1">
            <w:pPr>
              <w:rPr>
                <w:rFonts w:ascii="Montserrat Light" w:hAnsi="Montserrat Light"/>
                <w:b/>
                <w:sz w:val="18"/>
                <w:szCs w:val="18"/>
              </w:rPr>
            </w:pPr>
            <w:r w:rsidRPr="00A21C37">
              <w:rPr>
                <w:rFonts w:ascii="Montserrat Light" w:hAnsi="Montserrat Light"/>
                <w:b/>
                <w:sz w:val="18"/>
                <w:szCs w:val="18"/>
              </w:rPr>
              <w:t>CARGO DEL COMISIONADO</w:t>
            </w:r>
          </w:p>
        </w:tc>
        <w:tc>
          <w:tcPr>
            <w:tcW w:w="4722" w:type="dxa"/>
            <w:gridSpan w:val="3"/>
          </w:tcPr>
          <w:p w14:paraId="37999A28" w14:textId="7CDB17DE" w:rsidR="005E0D3D" w:rsidRPr="00A21C37" w:rsidRDefault="0037252D" w:rsidP="0037252D">
            <w:pPr>
              <w:jc w:val="both"/>
              <w:rPr>
                <w:rFonts w:ascii="Montserrat Light" w:hAnsi="Montserrat Light"/>
                <w:sz w:val="18"/>
                <w:szCs w:val="18"/>
              </w:rPr>
            </w:pPr>
            <w:r w:rsidRPr="00A21C37">
              <w:rPr>
                <w:rFonts w:ascii="Montserrat Light" w:hAnsi="Montserrat Light"/>
                <w:sz w:val="18"/>
                <w:szCs w:val="18"/>
              </w:rPr>
              <w:t>Titular de la Unidad de Transparencia, Acceso a la Información Pública, Protección de Datos Personales, Mejora Regulatoria y de Archivo</w:t>
            </w:r>
            <w:r w:rsidR="009C26CA" w:rsidRPr="00A21C37">
              <w:rPr>
                <w:rFonts w:ascii="Montserrat Light" w:hAnsi="Montserrat Light"/>
                <w:sz w:val="18"/>
                <w:szCs w:val="18"/>
              </w:rPr>
              <w:t>s</w:t>
            </w:r>
          </w:p>
        </w:tc>
      </w:tr>
      <w:tr w:rsidR="005E0D3D" w14:paraId="5A1877AD" w14:textId="77777777" w:rsidTr="00890C8D">
        <w:tc>
          <w:tcPr>
            <w:tcW w:w="4106" w:type="dxa"/>
            <w:gridSpan w:val="2"/>
          </w:tcPr>
          <w:p w14:paraId="323565D7" w14:textId="77777777" w:rsidR="005E0D3D" w:rsidRPr="00A21C37" w:rsidRDefault="005E0D3D" w:rsidP="00CA4AC1">
            <w:pPr>
              <w:rPr>
                <w:rFonts w:ascii="Montserrat Light" w:hAnsi="Montserrat Light"/>
                <w:b/>
                <w:sz w:val="18"/>
                <w:szCs w:val="18"/>
              </w:rPr>
            </w:pPr>
            <w:r w:rsidRPr="00A21C37">
              <w:rPr>
                <w:rFonts w:ascii="Montserrat Light" w:hAnsi="Montserrat Light"/>
                <w:b/>
                <w:sz w:val="18"/>
                <w:szCs w:val="18"/>
              </w:rPr>
              <w:t>ADSCRIPCIPCIÓN DEL COMISIONADO</w:t>
            </w:r>
          </w:p>
        </w:tc>
        <w:tc>
          <w:tcPr>
            <w:tcW w:w="4722" w:type="dxa"/>
            <w:gridSpan w:val="3"/>
          </w:tcPr>
          <w:p w14:paraId="4590ABB7" w14:textId="7C2F89F8" w:rsidR="005E0D3D" w:rsidRPr="00A21C37" w:rsidRDefault="00C865E0" w:rsidP="00C865E0">
            <w:pPr>
              <w:jc w:val="both"/>
              <w:rPr>
                <w:rFonts w:ascii="Montserrat Light" w:hAnsi="Montserrat Light"/>
                <w:sz w:val="18"/>
                <w:szCs w:val="18"/>
              </w:rPr>
            </w:pPr>
            <w:r w:rsidRPr="00A21C37">
              <w:rPr>
                <w:rFonts w:ascii="Montserrat Light" w:hAnsi="Montserrat Light"/>
                <w:sz w:val="18"/>
                <w:szCs w:val="18"/>
              </w:rPr>
              <w:t>Unidad de Transparencia, Acceso a la Información Pública y Protección de Datos Personales</w:t>
            </w:r>
            <w:r w:rsidR="004F6E15" w:rsidRPr="00A21C37">
              <w:rPr>
                <w:rFonts w:ascii="Montserrat Light" w:hAnsi="Montserrat Light"/>
                <w:sz w:val="18"/>
                <w:szCs w:val="18"/>
              </w:rPr>
              <w:t>, Mejora Regulatoria y de Archivo</w:t>
            </w:r>
            <w:r w:rsidR="009C26CA" w:rsidRPr="00A21C37">
              <w:rPr>
                <w:rFonts w:ascii="Montserrat Light" w:hAnsi="Montserrat Light"/>
                <w:sz w:val="18"/>
                <w:szCs w:val="18"/>
              </w:rPr>
              <w:t>s</w:t>
            </w:r>
          </w:p>
        </w:tc>
      </w:tr>
      <w:tr w:rsidR="005E0D3D" w14:paraId="2A6E0808" w14:textId="77777777" w:rsidTr="009144EF">
        <w:tc>
          <w:tcPr>
            <w:tcW w:w="4106" w:type="dxa"/>
            <w:gridSpan w:val="2"/>
          </w:tcPr>
          <w:p w14:paraId="77B40CC6" w14:textId="77777777" w:rsidR="005E0D3D" w:rsidRPr="00A21C37" w:rsidRDefault="005E0D3D" w:rsidP="00CA4AC1">
            <w:pPr>
              <w:rPr>
                <w:rFonts w:ascii="Montserrat Light" w:hAnsi="Montserrat Light"/>
                <w:b/>
                <w:sz w:val="18"/>
                <w:szCs w:val="18"/>
              </w:rPr>
            </w:pPr>
            <w:r w:rsidRPr="00A21C37">
              <w:rPr>
                <w:rFonts w:ascii="Montserrat Light" w:hAnsi="Montserrat Light"/>
                <w:b/>
                <w:sz w:val="18"/>
                <w:szCs w:val="18"/>
              </w:rPr>
              <w:t>PERIODO DE LA COMISIÓN</w:t>
            </w:r>
          </w:p>
        </w:tc>
        <w:tc>
          <w:tcPr>
            <w:tcW w:w="4722" w:type="dxa"/>
            <w:gridSpan w:val="3"/>
          </w:tcPr>
          <w:p w14:paraId="515AFB78" w14:textId="5400E520" w:rsidR="005E0D3D" w:rsidRPr="00A21C37" w:rsidRDefault="009C26CA" w:rsidP="00C865E0">
            <w:pPr>
              <w:rPr>
                <w:rFonts w:ascii="Montserrat Light" w:hAnsi="Montserrat Light"/>
                <w:sz w:val="18"/>
                <w:szCs w:val="18"/>
              </w:rPr>
            </w:pPr>
            <w:r w:rsidRPr="00A21C37">
              <w:rPr>
                <w:rFonts w:ascii="Montserrat Light" w:hAnsi="Montserrat Light"/>
                <w:sz w:val="18"/>
                <w:szCs w:val="18"/>
              </w:rPr>
              <w:t>12/06/2024 – 13/06/2026</w:t>
            </w:r>
          </w:p>
        </w:tc>
      </w:tr>
      <w:tr w:rsidR="005E0D3D" w14:paraId="17961381" w14:textId="77777777" w:rsidTr="005E0D3D">
        <w:tc>
          <w:tcPr>
            <w:tcW w:w="4106" w:type="dxa"/>
            <w:gridSpan w:val="2"/>
            <w:tcBorders>
              <w:bottom w:val="single" w:sz="4" w:space="0" w:color="auto"/>
            </w:tcBorders>
          </w:tcPr>
          <w:p w14:paraId="5A36E1CA" w14:textId="77777777" w:rsidR="005E0D3D" w:rsidRPr="00A21C37" w:rsidRDefault="005E0D3D" w:rsidP="00CA4AC1">
            <w:pPr>
              <w:rPr>
                <w:rFonts w:ascii="Montserrat Light" w:hAnsi="Montserrat Light"/>
                <w:b/>
                <w:sz w:val="18"/>
                <w:szCs w:val="18"/>
              </w:rPr>
            </w:pPr>
            <w:r w:rsidRPr="00A21C37">
              <w:rPr>
                <w:rFonts w:ascii="Montserrat Light" w:hAnsi="Montserrat Light"/>
                <w:b/>
                <w:sz w:val="18"/>
                <w:szCs w:val="18"/>
              </w:rPr>
              <w:t>LUGAR DE LA COMISIÓN</w:t>
            </w:r>
          </w:p>
        </w:tc>
        <w:tc>
          <w:tcPr>
            <w:tcW w:w="4722" w:type="dxa"/>
            <w:gridSpan w:val="3"/>
            <w:tcBorders>
              <w:bottom w:val="single" w:sz="4" w:space="0" w:color="auto"/>
            </w:tcBorders>
          </w:tcPr>
          <w:p w14:paraId="0680D5C8" w14:textId="6C43E314" w:rsidR="005E0D3D" w:rsidRPr="00A21C37" w:rsidRDefault="003F17A1" w:rsidP="00C865E0">
            <w:pPr>
              <w:rPr>
                <w:rFonts w:ascii="Montserrat Light" w:hAnsi="Montserrat Light"/>
                <w:sz w:val="18"/>
                <w:szCs w:val="18"/>
              </w:rPr>
            </w:pPr>
            <w:r w:rsidRPr="00A21C37">
              <w:rPr>
                <w:rFonts w:ascii="Montserrat Light" w:hAnsi="Montserrat Light"/>
                <w:sz w:val="18"/>
                <w:szCs w:val="18"/>
              </w:rPr>
              <w:t>Cancún, Benito Juárez</w:t>
            </w:r>
            <w:r w:rsidR="00C865E0" w:rsidRPr="00A21C37">
              <w:rPr>
                <w:rFonts w:ascii="Montserrat Light" w:hAnsi="Montserrat Light"/>
                <w:sz w:val="18"/>
                <w:szCs w:val="18"/>
              </w:rPr>
              <w:t xml:space="preserve"> </w:t>
            </w:r>
          </w:p>
        </w:tc>
      </w:tr>
      <w:tr w:rsidR="005E0D3D" w14:paraId="09BAAEA7" w14:textId="77777777" w:rsidTr="005E0D3D">
        <w:tc>
          <w:tcPr>
            <w:tcW w:w="4106" w:type="dxa"/>
            <w:gridSpan w:val="2"/>
            <w:tcBorders>
              <w:bottom w:val="single" w:sz="4" w:space="0" w:color="auto"/>
            </w:tcBorders>
          </w:tcPr>
          <w:p w14:paraId="7376F807" w14:textId="77777777" w:rsidR="005E0D3D" w:rsidRPr="00A21C37" w:rsidRDefault="005E0D3D" w:rsidP="00CA4AC1">
            <w:pPr>
              <w:rPr>
                <w:rFonts w:ascii="Montserrat Light" w:hAnsi="Montserrat Light"/>
                <w:b/>
                <w:sz w:val="18"/>
                <w:szCs w:val="18"/>
              </w:rPr>
            </w:pPr>
            <w:r w:rsidRPr="00A21C37">
              <w:rPr>
                <w:rFonts w:ascii="Montserrat Light" w:hAnsi="Montserrat Light"/>
                <w:b/>
                <w:sz w:val="18"/>
                <w:szCs w:val="18"/>
              </w:rPr>
              <w:t>IMPORTE DE VIÁTICOS OTORGADOS</w:t>
            </w:r>
          </w:p>
        </w:tc>
        <w:tc>
          <w:tcPr>
            <w:tcW w:w="4722" w:type="dxa"/>
            <w:gridSpan w:val="3"/>
            <w:tcBorders>
              <w:bottom w:val="single" w:sz="4" w:space="0" w:color="auto"/>
            </w:tcBorders>
          </w:tcPr>
          <w:p w14:paraId="36161F47" w14:textId="4C342A47" w:rsidR="005E0D3D" w:rsidRPr="00A21C37" w:rsidRDefault="009C26CA" w:rsidP="00C865E0">
            <w:pPr>
              <w:rPr>
                <w:rFonts w:ascii="Montserrat Light" w:hAnsi="Montserrat Light"/>
                <w:sz w:val="18"/>
                <w:szCs w:val="18"/>
              </w:rPr>
            </w:pPr>
            <w:r w:rsidRPr="00A21C37">
              <w:rPr>
                <w:rFonts w:ascii="Montserrat Light" w:hAnsi="Montserrat Light"/>
                <w:sz w:val="18"/>
                <w:szCs w:val="18"/>
              </w:rPr>
              <w:t>$3,678.54</w:t>
            </w:r>
          </w:p>
        </w:tc>
      </w:tr>
      <w:tr w:rsidR="005E0D3D" w14:paraId="5A88204F" w14:textId="77777777" w:rsidTr="005E0D3D">
        <w:tc>
          <w:tcPr>
            <w:tcW w:w="8828" w:type="dxa"/>
            <w:gridSpan w:val="5"/>
            <w:tcBorders>
              <w:top w:val="nil"/>
              <w:left w:val="nil"/>
              <w:bottom w:val="single" w:sz="4" w:space="0" w:color="auto"/>
              <w:right w:val="nil"/>
            </w:tcBorders>
          </w:tcPr>
          <w:p w14:paraId="59CAF78F" w14:textId="77777777" w:rsidR="005E0D3D" w:rsidRPr="004F6E15" w:rsidRDefault="005E0D3D" w:rsidP="00CA4AC1">
            <w:pPr>
              <w:jc w:val="right"/>
              <w:rPr>
                <w:rFonts w:ascii="Montserrat Light" w:hAnsi="Montserrat Light"/>
                <w:sz w:val="10"/>
                <w:szCs w:val="8"/>
              </w:rPr>
            </w:pPr>
          </w:p>
        </w:tc>
      </w:tr>
      <w:tr w:rsidR="005E0D3D" w14:paraId="24495300" w14:textId="77777777" w:rsidTr="005E0D3D">
        <w:trPr>
          <w:trHeight w:val="1503"/>
        </w:trPr>
        <w:tc>
          <w:tcPr>
            <w:tcW w:w="8828" w:type="dxa"/>
            <w:gridSpan w:val="5"/>
            <w:tcBorders>
              <w:top w:val="single" w:sz="4" w:space="0" w:color="auto"/>
              <w:bottom w:val="single" w:sz="4" w:space="0" w:color="auto"/>
            </w:tcBorders>
          </w:tcPr>
          <w:p w14:paraId="34F48970" w14:textId="5459E99E" w:rsidR="0069497A" w:rsidRPr="0037252D" w:rsidRDefault="009C26CA" w:rsidP="005E0D3D">
            <w:pPr>
              <w:jc w:val="both"/>
              <w:rPr>
                <w:rFonts w:ascii="Montserrat Light" w:hAnsi="Montserrat Light"/>
                <w:color w:val="3F3F3F"/>
                <w:shd w:val="clear" w:color="auto" w:fill="FFFFFF"/>
              </w:rPr>
            </w:pPr>
            <w:r>
              <w:rPr>
                <w:rFonts w:ascii="Montserrat Light" w:hAnsi="Montserrat Light"/>
                <w:color w:val="3F3F3F"/>
                <w:shd w:val="clear" w:color="auto" w:fill="FFFFFF"/>
              </w:rPr>
              <w:t xml:space="preserve">Viaje del día miércoles 12 de junio de 2024 a la ciudad de Cancún y participe en la reunión previa a la ceremonia de inauguración del festival de arte y cultura del CECyTE. </w:t>
            </w:r>
            <w:r w:rsidR="00A21C37">
              <w:rPr>
                <w:rFonts w:ascii="Montserrat Light" w:hAnsi="Montserrat Light"/>
                <w:color w:val="3F3F3F"/>
                <w:shd w:val="clear" w:color="auto" w:fill="FFFFFF"/>
              </w:rPr>
              <w:t>E</w:t>
            </w:r>
            <w:r w:rsidR="00A21C37">
              <w:rPr>
                <w:rFonts w:ascii="Montserrat Light" w:hAnsi="Montserrat Light"/>
                <w:color w:val="3F3F3F"/>
                <w:shd w:val="clear" w:color="auto" w:fill="FFFFFF"/>
              </w:rPr>
              <w:t>l jueves, 13 de junio del presente año</w:t>
            </w:r>
            <w:r w:rsidR="00A21C37">
              <w:rPr>
                <w:rFonts w:ascii="Montserrat Light" w:hAnsi="Montserrat Light"/>
                <w:color w:val="3F3F3F"/>
                <w:shd w:val="clear" w:color="auto" w:fill="FFFFFF"/>
              </w:rPr>
              <w:t>,</w:t>
            </w:r>
            <w:r w:rsidR="00A21C37">
              <w:rPr>
                <w:rFonts w:ascii="Montserrat Light" w:hAnsi="Montserrat Light"/>
                <w:color w:val="3F3F3F"/>
                <w:shd w:val="clear" w:color="auto" w:fill="FFFFFF"/>
              </w:rPr>
              <w:t xml:space="preserve"> participe como invitado especial en representación del director general del IFEQROO</w:t>
            </w:r>
            <w:r w:rsidR="00A21C37">
              <w:rPr>
                <w:rFonts w:ascii="Montserrat Light" w:hAnsi="Montserrat Light"/>
                <w:color w:val="3F3F3F"/>
                <w:shd w:val="clear" w:color="auto" w:fill="FFFFFF"/>
              </w:rPr>
              <w:t xml:space="preserve">, en la </w:t>
            </w:r>
            <w:r>
              <w:rPr>
                <w:rFonts w:ascii="Montserrat Light" w:hAnsi="Montserrat Light"/>
                <w:color w:val="3F3F3F"/>
                <w:shd w:val="clear" w:color="auto" w:fill="FFFFFF"/>
              </w:rPr>
              <w:t xml:space="preserve">ceremonia de inauguración del </w:t>
            </w:r>
            <w:r w:rsidRPr="00A21C37">
              <w:rPr>
                <w:rFonts w:ascii="Montserrat Light" w:hAnsi="Montserrat Light"/>
                <w:b/>
                <w:bCs/>
                <w:color w:val="3F3F3F"/>
                <w:shd w:val="clear" w:color="auto" w:fill="FFFFFF"/>
              </w:rPr>
              <w:t>“XII festival estatal de arte y cultura 2024”</w:t>
            </w:r>
            <w:r>
              <w:rPr>
                <w:rFonts w:ascii="Montserrat Light" w:hAnsi="Montserrat Light"/>
                <w:color w:val="3F3F3F"/>
                <w:shd w:val="clear" w:color="auto" w:fill="FFFFFF"/>
              </w:rPr>
              <w:t xml:space="preserve"> del CECyTE Cancún IV, ubicado en la Región 239, </w:t>
            </w:r>
            <w:proofErr w:type="spellStart"/>
            <w:r>
              <w:rPr>
                <w:rFonts w:ascii="Montserrat Light" w:hAnsi="Montserrat Light"/>
                <w:color w:val="3F3F3F"/>
                <w:shd w:val="clear" w:color="auto" w:fill="FFFFFF"/>
              </w:rPr>
              <w:t>Mza</w:t>
            </w:r>
            <w:proofErr w:type="spellEnd"/>
            <w:r>
              <w:rPr>
                <w:rFonts w:ascii="Montserrat Light" w:hAnsi="Montserrat Light"/>
                <w:color w:val="3F3F3F"/>
                <w:shd w:val="clear" w:color="auto" w:fill="FFFFFF"/>
              </w:rPr>
              <w:t xml:space="preserve">. 21, Lote 1 calle 108 en la ciudad de Cancún. Es importante señalar que, dicho evento fomenta entre la comunidad estudiantil sus cualidades artísticas y promueve el desarrollo de actividades cívicas y culturales a través de la expresión oral, danza, arte, entre muchas otras. </w:t>
            </w:r>
          </w:p>
        </w:tc>
      </w:tr>
      <w:tr w:rsidR="005E0D3D" w14:paraId="06A13F8E" w14:textId="77777777" w:rsidTr="005E0D3D">
        <w:trPr>
          <w:trHeight w:val="1503"/>
        </w:trPr>
        <w:tc>
          <w:tcPr>
            <w:tcW w:w="8828" w:type="dxa"/>
            <w:gridSpan w:val="5"/>
            <w:tcBorders>
              <w:top w:val="single" w:sz="4" w:space="0" w:color="auto"/>
            </w:tcBorders>
          </w:tcPr>
          <w:p w14:paraId="3AEC8BB6" w14:textId="24763350" w:rsidR="0037252D" w:rsidRDefault="0037252D" w:rsidP="00A21C37">
            <w:pPr>
              <w:jc w:val="center"/>
              <w:rPr>
                <w:rFonts w:ascii="Montserrat Light" w:hAnsi="Montserrat Light"/>
                <w:b/>
                <w:color w:val="3F3F3F"/>
                <w:shd w:val="clear" w:color="auto" w:fill="FFFFFF"/>
              </w:rPr>
            </w:pPr>
            <w:r>
              <w:rPr>
                <w:rFonts w:ascii="Montserrat Light" w:hAnsi="Montserrat Light"/>
                <w:b/>
                <w:color w:val="3F3F3F"/>
                <w:shd w:val="clear" w:color="auto" w:fill="FFFFFF"/>
              </w:rPr>
              <w:t xml:space="preserve">Mtro. </w:t>
            </w:r>
            <w:r w:rsidRPr="0037252D">
              <w:rPr>
                <w:rFonts w:ascii="Montserrat Light" w:hAnsi="Montserrat Light"/>
                <w:b/>
                <w:color w:val="3F3F3F"/>
                <w:shd w:val="clear" w:color="auto" w:fill="FFFFFF"/>
              </w:rPr>
              <w:t>Miguel Tlapa García</w:t>
            </w:r>
          </w:p>
          <w:p w14:paraId="54F97DBB" w14:textId="77777777" w:rsidR="00A21C37" w:rsidRDefault="00A21C37" w:rsidP="0037252D">
            <w:pPr>
              <w:jc w:val="center"/>
              <w:rPr>
                <w:rFonts w:ascii="Montserrat Light" w:hAnsi="Montserrat Light"/>
                <w:b/>
                <w:color w:val="3F3F3F"/>
                <w:shd w:val="clear" w:color="auto" w:fill="FFFFFF"/>
              </w:rPr>
            </w:pPr>
          </w:p>
          <w:p w14:paraId="358BEE23" w14:textId="77777777" w:rsidR="00A21C37" w:rsidRDefault="00A21C37" w:rsidP="0037252D">
            <w:pPr>
              <w:jc w:val="center"/>
              <w:rPr>
                <w:rFonts w:ascii="Montserrat Light" w:hAnsi="Montserrat Light"/>
                <w:b/>
                <w:color w:val="3F3F3F"/>
                <w:shd w:val="clear" w:color="auto" w:fill="FFFFFF"/>
              </w:rPr>
            </w:pPr>
          </w:p>
          <w:p w14:paraId="04A654A0" w14:textId="0C4BC117" w:rsidR="005E0D3D" w:rsidRDefault="0037252D" w:rsidP="00A21C37">
            <w:pPr>
              <w:jc w:val="center"/>
              <w:rPr>
                <w:rFonts w:ascii="Montserrat Light" w:hAnsi="Montserrat Light"/>
                <w:b/>
                <w:color w:val="3F3F3F"/>
                <w:shd w:val="clear" w:color="auto" w:fill="FFFFFF"/>
              </w:rPr>
            </w:pPr>
            <w:r w:rsidRPr="00C865E0">
              <w:rPr>
                <w:rFonts w:ascii="Montserrat Light" w:hAnsi="Montserrat Light"/>
                <w:b/>
                <w:color w:val="3F3F3F"/>
                <w:shd w:val="clear" w:color="auto" w:fill="FFFFFF"/>
              </w:rPr>
              <w:t>Firma del comisionad</w:t>
            </w:r>
            <w:r>
              <w:rPr>
                <w:rFonts w:ascii="Montserrat Light" w:hAnsi="Montserrat Light"/>
                <w:b/>
                <w:color w:val="3F3F3F"/>
                <w:shd w:val="clear" w:color="auto" w:fill="FFFFFF"/>
              </w:rPr>
              <w:t>o</w:t>
            </w:r>
          </w:p>
          <w:p w14:paraId="513B544A" w14:textId="77777777" w:rsidR="00A21C37" w:rsidRPr="00A21C37" w:rsidRDefault="00A21C37" w:rsidP="00A21C37">
            <w:pPr>
              <w:jc w:val="center"/>
              <w:rPr>
                <w:rFonts w:ascii="Montserrat Light" w:hAnsi="Montserrat Light"/>
                <w:b/>
                <w:color w:val="3F3F3F"/>
                <w:shd w:val="clear" w:color="auto" w:fill="FFFFFF"/>
              </w:rPr>
            </w:pPr>
          </w:p>
          <w:p w14:paraId="7C092A1B" w14:textId="77777777" w:rsidR="005E0D3D" w:rsidRPr="005E0D3D" w:rsidRDefault="005E0D3D" w:rsidP="005E0D3D">
            <w:pPr>
              <w:jc w:val="both"/>
              <w:rPr>
                <w:rFonts w:ascii="Montserrat Light" w:hAnsi="Montserrat Light"/>
                <w:color w:val="3F3F3F"/>
                <w:sz w:val="16"/>
                <w:shd w:val="clear" w:color="auto" w:fill="FFFFFF"/>
              </w:rPr>
            </w:pPr>
            <w:r w:rsidRPr="005E0D3D">
              <w:rPr>
                <w:rFonts w:ascii="Montserrat Light" w:hAnsi="Montserrat Light"/>
                <w:color w:val="3F3F3F"/>
                <w:sz w:val="10"/>
                <w:shd w:val="clear" w:color="auto" w:fill="FFFFFF"/>
              </w:rPr>
              <w:t xml:space="preserve">DECLARO BAJO PROTESTA DE DECIR VERDAD QUE LOS GASTOS ASENTADOS EN ESTE INFORME SON VERDADEROS, ASÍ COMO LA DOCUMENTACIÓN ANEXA QUE REUNE LOS REQUISITOS FISCALES EFECTIVAMENTE EXPEDIDA POR LOS PRESTADORES DE SERVICIOS Y QUE ESTOS CORRESPONDEN A LOS CONCEPTOS DE GASTOS AUTORIZADOS EN LOS LINEAMIENTOS PARA REGULAR EL OTORGAMIENTO DE VIATICOS Y VACANTES EN LA MINISTRACIÓN PÚBLICA CENTRAL Y PARAESTATAL DEL ESTADO DE QUINTANA ROO. </w:t>
            </w:r>
          </w:p>
        </w:tc>
      </w:tr>
    </w:tbl>
    <w:p w14:paraId="730FD3DE" w14:textId="77777777" w:rsidR="00D05E28" w:rsidRPr="00B63955" w:rsidRDefault="00AE2F68" w:rsidP="00AA7CFF">
      <w:pPr>
        <w:spacing w:after="0"/>
        <w:jc w:val="both"/>
        <w:rPr>
          <w:rFonts w:ascii="Montserrat Light" w:hAnsi="Montserrat Light"/>
          <w:b/>
          <w:sz w:val="14"/>
          <w:szCs w:val="14"/>
        </w:rPr>
      </w:pPr>
      <w:bookmarkStart w:id="0" w:name="_heading=h.30j0zll" w:colFirst="0" w:colLast="0"/>
      <w:bookmarkEnd w:id="0"/>
      <w:r>
        <w:rPr>
          <w:rFonts w:ascii="Montserrat Light" w:hAnsi="Montserrat Light"/>
          <w:b/>
          <w:sz w:val="14"/>
          <w:szCs w:val="14"/>
        </w:rPr>
        <w:t xml:space="preserve"> </w:t>
      </w:r>
    </w:p>
    <w:sectPr w:rsidR="00D05E28" w:rsidRPr="00B63955">
      <w:headerReference w:type="default" r:id="rId8"/>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8B0A7" w14:textId="77777777" w:rsidR="00724919" w:rsidRDefault="00724919">
      <w:pPr>
        <w:spacing w:after="0" w:line="240" w:lineRule="auto"/>
      </w:pPr>
      <w:r>
        <w:separator/>
      </w:r>
    </w:p>
  </w:endnote>
  <w:endnote w:type="continuationSeparator" w:id="0">
    <w:p w14:paraId="626F3209" w14:textId="77777777" w:rsidR="00724919" w:rsidRDefault="007249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ontserrat SemiBold">
    <w:altName w:val="Montserrat SemiBold"/>
    <w:charset w:val="00"/>
    <w:family w:val="auto"/>
    <w:pitch w:val="variable"/>
    <w:sig w:usb0="2000020F" w:usb1="00000003" w:usb2="00000000" w:usb3="00000000" w:csb0="00000197" w:csb1="00000000"/>
  </w:font>
  <w:font w:name="Montserrat Light">
    <w:panose1 w:val="00000400000000000000"/>
    <w:charset w:val="00"/>
    <w:family w:val="modern"/>
    <w:notTrueType/>
    <w:pitch w:val="variable"/>
    <w:sig w:usb0="20000007"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A09C3" w14:textId="77777777" w:rsidR="00724919" w:rsidRDefault="00724919">
      <w:pPr>
        <w:spacing w:after="0" w:line="240" w:lineRule="auto"/>
      </w:pPr>
      <w:r>
        <w:separator/>
      </w:r>
    </w:p>
  </w:footnote>
  <w:footnote w:type="continuationSeparator" w:id="0">
    <w:p w14:paraId="7B5109A7" w14:textId="77777777" w:rsidR="00724919" w:rsidRDefault="007249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412EB" w14:textId="40FA8AFA" w:rsidR="00D05E28" w:rsidRDefault="00C9541C">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114300" distR="114300" simplePos="0" relativeHeight="251658240" behindDoc="0" locked="0" layoutInCell="1" allowOverlap="1" wp14:anchorId="66B276C7" wp14:editId="2389BE35">
          <wp:simplePos x="0" y="0"/>
          <wp:positionH relativeFrom="column">
            <wp:posOffset>3178810</wp:posOffset>
          </wp:positionH>
          <wp:positionV relativeFrom="paragraph">
            <wp:posOffset>-367665</wp:posOffset>
          </wp:positionV>
          <wp:extent cx="2555240" cy="776605"/>
          <wp:effectExtent l="0" t="0" r="0" b="4445"/>
          <wp:wrapSquare wrapText="bothSides"/>
          <wp:docPr id="4" name="Imagen 3">
            <a:extLst xmlns:a="http://schemas.openxmlformats.org/drawingml/2006/main">
              <a:ext uri="{FF2B5EF4-FFF2-40B4-BE49-F238E27FC236}">
                <a16:creationId xmlns:a16="http://schemas.microsoft.com/office/drawing/2014/main" id="{EC7A39C2-A38F-4563-B090-3F7F50AAA6F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a16="http://schemas.microsoft.com/office/drawing/2014/main" id="{EC7A39C2-A38F-4563-B090-3F7F50AAA6F7}"/>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l="4815" t="26694" r="3219" b="24580"/>
                  <a:stretch/>
                </pic:blipFill>
                <pic:spPr bwMode="auto">
                  <a:xfrm>
                    <a:off x="0" y="0"/>
                    <a:ext cx="2555240" cy="7766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DA399E"/>
    <w:multiLevelType w:val="hybridMultilevel"/>
    <w:tmpl w:val="18748A4E"/>
    <w:lvl w:ilvl="0" w:tplc="24205E2E">
      <w:start w:val="1"/>
      <w:numFmt w:val="decimal"/>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71AE796D"/>
    <w:multiLevelType w:val="hybridMultilevel"/>
    <w:tmpl w:val="24DEBD72"/>
    <w:lvl w:ilvl="0" w:tplc="24205E2E">
      <w:start w:val="1"/>
      <w:numFmt w:val="decimal"/>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79B4539E"/>
    <w:multiLevelType w:val="hybridMultilevel"/>
    <w:tmpl w:val="2E46886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E28"/>
    <w:rsid w:val="00000F18"/>
    <w:rsid w:val="00005570"/>
    <w:rsid w:val="000529D0"/>
    <w:rsid w:val="00056A4D"/>
    <w:rsid w:val="0007504D"/>
    <w:rsid w:val="000C2AC6"/>
    <w:rsid w:val="000F4D4C"/>
    <w:rsid w:val="000F4ED3"/>
    <w:rsid w:val="00131473"/>
    <w:rsid w:val="001359A8"/>
    <w:rsid w:val="0014162F"/>
    <w:rsid w:val="001A00D0"/>
    <w:rsid w:val="001F67D7"/>
    <w:rsid w:val="00250523"/>
    <w:rsid w:val="002659DF"/>
    <w:rsid w:val="002A1F2C"/>
    <w:rsid w:val="0032132E"/>
    <w:rsid w:val="003271BF"/>
    <w:rsid w:val="003535F5"/>
    <w:rsid w:val="0037252D"/>
    <w:rsid w:val="00393B10"/>
    <w:rsid w:val="003B5C80"/>
    <w:rsid w:val="003D3FF3"/>
    <w:rsid w:val="003F17A1"/>
    <w:rsid w:val="003F1C9E"/>
    <w:rsid w:val="004042CA"/>
    <w:rsid w:val="00434606"/>
    <w:rsid w:val="00473924"/>
    <w:rsid w:val="00492CA1"/>
    <w:rsid w:val="004B4500"/>
    <w:rsid w:val="004B4D90"/>
    <w:rsid w:val="004E15EC"/>
    <w:rsid w:val="004E4E01"/>
    <w:rsid w:val="004F6E15"/>
    <w:rsid w:val="00500600"/>
    <w:rsid w:val="0050346C"/>
    <w:rsid w:val="005E0D3D"/>
    <w:rsid w:val="005F6BD9"/>
    <w:rsid w:val="005F7B19"/>
    <w:rsid w:val="00631161"/>
    <w:rsid w:val="00657851"/>
    <w:rsid w:val="00683DCE"/>
    <w:rsid w:val="0068408F"/>
    <w:rsid w:val="0069497A"/>
    <w:rsid w:val="00695C9D"/>
    <w:rsid w:val="006C2E9E"/>
    <w:rsid w:val="006F7D9F"/>
    <w:rsid w:val="007103D8"/>
    <w:rsid w:val="00724919"/>
    <w:rsid w:val="00776F66"/>
    <w:rsid w:val="00781C75"/>
    <w:rsid w:val="0078543C"/>
    <w:rsid w:val="007D0299"/>
    <w:rsid w:val="007F42EE"/>
    <w:rsid w:val="00881F52"/>
    <w:rsid w:val="008F031C"/>
    <w:rsid w:val="00972D0B"/>
    <w:rsid w:val="00987D25"/>
    <w:rsid w:val="009960AD"/>
    <w:rsid w:val="009C26CA"/>
    <w:rsid w:val="009E13BB"/>
    <w:rsid w:val="00A2100D"/>
    <w:rsid w:val="00A21C37"/>
    <w:rsid w:val="00A83306"/>
    <w:rsid w:val="00A86A3D"/>
    <w:rsid w:val="00A95004"/>
    <w:rsid w:val="00AA7CFF"/>
    <w:rsid w:val="00AD22F5"/>
    <w:rsid w:val="00AE2F68"/>
    <w:rsid w:val="00B05268"/>
    <w:rsid w:val="00B3593F"/>
    <w:rsid w:val="00B63955"/>
    <w:rsid w:val="00B67B6F"/>
    <w:rsid w:val="00B950E9"/>
    <w:rsid w:val="00BB75DA"/>
    <w:rsid w:val="00BC171D"/>
    <w:rsid w:val="00BC7013"/>
    <w:rsid w:val="00C05389"/>
    <w:rsid w:val="00C43278"/>
    <w:rsid w:val="00C44EB1"/>
    <w:rsid w:val="00C55D1E"/>
    <w:rsid w:val="00C865E0"/>
    <w:rsid w:val="00C9541C"/>
    <w:rsid w:val="00CA4AC1"/>
    <w:rsid w:val="00CB1327"/>
    <w:rsid w:val="00D05E28"/>
    <w:rsid w:val="00D1484A"/>
    <w:rsid w:val="00D72E7D"/>
    <w:rsid w:val="00D853D6"/>
    <w:rsid w:val="00D93A2D"/>
    <w:rsid w:val="00D95AC5"/>
    <w:rsid w:val="00DA02CB"/>
    <w:rsid w:val="00DC1764"/>
    <w:rsid w:val="00DE3DC2"/>
    <w:rsid w:val="00DF2664"/>
    <w:rsid w:val="00E578F0"/>
    <w:rsid w:val="00E85DA8"/>
    <w:rsid w:val="00F20BF7"/>
    <w:rsid w:val="00FB2B17"/>
    <w:rsid w:val="00FB7776"/>
    <w:rsid w:val="00FC0FEB"/>
    <w:rsid w:val="00FD3C2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CE373F"/>
  <w15:docId w15:val="{23E1A3A0-4B96-4CCC-999E-0C90EE053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FD66A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D66AF"/>
  </w:style>
  <w:style w:type="paragraph" w:styleId="Piedepgina">
    <w:name w:val="footer"/>
    <w:basedOn w:val="Normal"/>
    <w:link w:val="PiedepginaCar"/>
    <w:uiPriority w:val="99"/>
    <w:unhideWhenUsed/>
    <w:rsid w:val="00FD66A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D66AF"/>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3F1C9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F1C9E"/>
    <w:rPr>
      <w:rFonts w:ascii="Segoe UI" w:hAnsi="Segoe UI" w:cs="Segoe UI"/>
      <w:sz w:val="18"/>
      <w:szCs w:val="18"/>
    </w:rPr>
  </w:style>
  <w:style w:type="character" w:styleId="Hipervnculo">
    <w:name w:val="Hyperlink"/>
    <w:basedOn w:val="Fuentedeprrafopredeter"/>
    <w:uiPriority w:val="99"/>
    <w:unhideWhenUsed/>
    <w:rsid w:val="00056A4D"/>
    <w:rPr>
      <w:color w:val="0563C1" w:themeColor="hyperlink"/>
      <w:u w:val="single"/>
    </w:rPr>
  </w:style>
  <w:style w:type="paragraph" w:styleId="Prrafodelista">
    <w:name w:val="List Paragraph"/>
    <w:basedOn w:val="Normal"/>
    <w:uiPriority w:val="34"/>
    <w:qFormat/>
    <w:rsid w:val="00B63955"/>
    <w:pPr>
      <w:ind w:left="720"/>
      <w:contextualSpacing/>
    </w:pPr>
  </w:style>
  <w:style w:type="table" w:styleId="Tablaconcuadrcula">
    <w:name w:val="Table Grid"/>
    <w:basedOn w:val="Tablanormal"/>
    <w:uiPriority w:val="39"/>
    <w:rsid w:val="007103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Isk+eVBryvP2hYpQUs9Jw0YAHRA==">AMUW2mV3cHY1+kL1n9KROGZO2zkDQL47eTx+YyO9R6Kpp4nWoOegs7eq/Wm9pY0dw/CgLNuJU+SvECOZZQirHJ84QmQQTYWqVs/pPnVUINiR9fTpc1lLPYGDjimstczB6tT3swchzA6MSxMnMWOj6SGcOQ1B/im1PQ==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1023</TotalTime>
  <Pages>1</Pages>
  <Words>308</Words>
  <Characters>1695</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hp</cp:lastModifiedBy>
  <cp:revision>36</cp:revision>
  <cp:lastPrinted>2024-06-20T18:57:00Z</cp:lastPrinted>
  <dcterms:created xsi:type="dcterms:W3CDTF">2022-10-10T16:33:00Z</dcterms:created>
  <dcterms:modified xsi:type="dcterms:W3CDTF">2024-06-20T18:58:00Z</dcterms:modified>
</cp:coreProperties>
</file>