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977E" w14:textId="5CB5C3A2" w:rsidR="001F67D7" w:rsidRPr="001F67D7" w:rsidRDefault="00F20BF7" w:rsidP="00BB75DA">
      <w:pPr>
        <w:spacing w:after="0"/>
        <w:jc w:val="right"/>
        <w:rPr>
          <w:rFonts w:ascii="Montserrat SemiBold" w:hAnsi="Montserrat SemiBold"/>
          <w:sz w:val="24"/>
        </w:rPr>
      </w:pPr>
      <w:r>
        <w:rPr>
          <w:rFonts w:ascii="Montserrat SemiBold" w:hAnsi="Montserrat SemiBold"/>
          <w:sz w:val="24"/>
        </w:rPr>
        <w:t xml:space="preserve">OFICIO No. </w:t>
      </w:r>
      <w:r w:rsidR="00C56E9F" w:rsidRPr="00C56E9F">
        <w:rPr>
          <w:rFonts w:ascii="Montserrat SemiBold" w:hAnsi="Montserrat SemiBold"/>
          <w:sz w:val="24"/>
        </w:rPr>
        <w:t>IFEQROO/UT/INT/0233/2024</w:t>
      </w:r>
    </w:p>
    <w:p w14:paraId="6FEB8A3F" w14:textId="26CE270E" w:rsidR="00CA4AC1" w:rsidRPr="001F67D7" w:rsidRDefault="0069497A" w:rsidP="001F67D7">
      <w:pPr>
        <w:spacing w:after="0"/>
        <w:jc w:val="right"/>
        <w:rPr>
          <w:rFonts w:ascii="Montserrat Light" w:hAnsi="Montserrat Light"/>
          <w:sz w:val="24"/>
        </w:rPr>
      </w:pPr>
      <w:r>
        <w:rPr>
          <w:rFonts w:ascii="Montserrat SemiBold" w:hAnsi="Montserrat SemiBold"/>
          <w:sz w:val="24"/>
        </w:rPr>
        <w:t xml:space="preserve">FOLIO DE MINISTRACIÓN: </w:t>
      </w:r>
      <w:r w:rsidR="00C56E9F" w:rsidRPr="00C56E9F">
        <w:rPr>
          <w:rFonts w:ascii="Montserrat SemiBold" w:hAnsi="Montserrat SemiBold"/>
          <w:sz w:val="24"/>
        </w:rPr>
        <w:t>0620</w:t>
      </w:r>
    </w:p>
    <w:tbl>
      <w:tblPr>
        <w:tblStyle w:val="Tablaconcuadrcula"/>
        <w:tblW w:w="0" w:type="auto"/>
        <w:tblLook w:val="04A0" w:firstRow="1" w:lastRow="0" w:firstColumn="1" w:lastColumn="0" w:noHBand="0" w:noVBand="1"/>
      </w:tblPr>
      <w:tblGrid>
        <w:gridCol w:w="1765"/>
        <w:gridCol w:w="2341"/>
        <w:gridCol w:w="709"/>
        <w:gridCol w:w="2247"/>
        <w:gridCol w:w="1766"/>
      </w:tblGrid>
      <w:tr w:rsidR="00CA4AC1" w14:paraId="00C07743" w14:textId="77777777" w:rsidTr="00CA4AC1">
        <w:tc>
          <w:tcPr>
            <w:tcW w:w="8828" w:type="dxa"/>
            <w:gridSpan w:val="5"/>
            <w:tcBorders>
              <w:bottom w:val="single" w:sz="4" w:space="0" w:color="auto"/>
            </w:tcBorders>
          </w:tcPr>
          <w:p w14:paraId="3A238C0C" w14:textId="77777777" w:rsidR="00CA4AC1" w:rsidRPr="00CA4AC1" w:rsidRDefault="00CA4AC1" w:rsidP="00CA4AC1">
            <w:pPr>
              <w:jc w:val="center"/>
              <w:rPr>
                <w:rFonts w:ascii="Montserrat Light" w:hAnsi="Montserrat Light"/>
                <w:b/>
                <w:sz w:val="24"/>
              </w:rPr>
            </w:pPr>
            <w:r w:rsidRPr="00CA4AC1">
              <w:rPr>
                <w:rFonts w:ascii="Montserrat Light" w:hAnsi="Montserrat Light"/>
                <w:b/>
                <w:sz w:val="24"/>
              </w:rPr>
              <w:t>INFORME DE LA COMISIÓN</w:t>
            </w:r>
          </w:p>
        </w:tc>
      </w:tr>
      <w:tr w:rsidR="00CA4AC1" w14:paraId="13C3D76B" w14:textId="77777777" w:rsidTr="004F6E15">
        <w:trPr>
          <w:trHeight w:val="229"/>
        </w:trPr>
        <w:tc>
          <w:tcPr>
            <w:tcW w:w="4106" w:type="dxa"/>
            <w:gridSpan w:val="2"/>
            <w:tcBorders>
              <w:top w:val="single" w:sz="4" w:space="0" w:color="auto"/>
              <w:left w:val="nil"/>
              <w:bottom w:val="single" w:sz="4" w:space="0" w:color="auto"/>
              <w:right w:val="nil"/>
            </w:tcBorders>
          </w:tcPr>
          <w:p w14:paraId="72AC0314" w14:textId="77777777" w:rsidR="00CA4AC1" w:rsidRPr="004F6E15" w:rsidRDefault="00CA4AC1" w:rsidP="00CA4AC1">
            <w:pPr>
              <w:jc w:val="center"/>
              <w:rPr>
                <w:rFonts w:ascii="Montserrat Light" w:hAnsi="Montserrat Light"/>
                <w:b/>
                <w:sz w:val="14"/>
                <w:szCs w:val="14"/>
              </w:rPr>
            </w:pPr>
          </w:p>
        </w:tc>
        <w:tc>
          <w:tcPr>
            <w:tcW w:w="709" w:type="dxa"/>
            <w:tcBorders>
              <w:top w:val="single" w:sz="4" w:space="0" w:color="auto"/>
              <w:left w:val="nil"/>
              <w:bottom w:val="nil"/>
              <w:right w:val="nil"/>
            </w:tcBorders>
          </w:tcPr>
          <w:p w14:paraId="4BFF09E1" w14:textId="77777777" w:rsidR="00CA4AC1" w:rsidRDefault="00CA4AC1" w:rsidP="001F67D7">
            <w:pPr>
              <w:jc w:val="right"/>
              <w:rPr>
                <w:rFonts w:ascii="Montserrat Light" w:hAnsi="Montserrat Light"/>
                <w:sz w:val="24"/>
              </w:rPr>
            </w:pPr>
          </w:p>
        </w:tc>
        <w:tc>
          <w:tcPr>
            <w:tcW w:w="4013" w:type="dxa"/>
            <w:gridSpan w:val="2"/>
            <w:tcBorders>
              <w:top w:val="single" w:sz="4" w:space="0" w:color="auto"/>
              <w:left w:val="nil"/>
              <w:bottom w:val="single" w:sz="4" w:space="0" w:color="auto"/>
              <w:right w:val="nil"/>
            </w:tcBorders>
          </w:tcPr>
          <w:p w14:paraId="122AEC9C" w14:textId="77777777" w:rsidR="00CA4AC1" w:rsidRDefault="00CA4AC1" w:rsidP="001F67D7">
            <w:pPr>
              <w:jc w:val="right"/>
              <w:rPr>
                <w:rFonts w:ascii="Montserrat Light" w:hAnsi="Montserrat Light"/>
                <w:sz w:val="24"/>
              </w:rPr>
            </w:pPr>
          </w:p>
        </w:tc>
      </w:tr>
      <w:tr w:rsidR="00CA4AC1" w14:paraId="41AC0AF0" w14:textId="77777777" w:rsidTr="00CA4AC1">
        <w:trPr>
          <w:trHeight w:val="184"/>
        </w:trPr>
        <w:tc>
          <w:tcPr>
            <w:tcW w:w="4106" w:type="dxa"/>
            <w:gridSpan w:val="2"/>
            <w:vMerge w:val="restart"/>
            <w:tcBorders>
              <w:top w:val="single" w:sz="4" w:space="0" w:color="auto"/>
              <w:bottom w:val="single" w:sz="4" w:space="0" w:color="auto"/>
              <w:right w:val="single" w:sz="4" w:space="0" w:color="auto"/>
            </w:tcBorders>
          </w:tcPr>
          <w:p w14:paraId="5B2BE6EE" w14:textId="77777777" w:rsidR="00CA4AC1" w:rsidRDefault="00CA4AC1" w:rsidP="00CA4AC1">
            <w:pPr>
              <w:jc w:val="center"/>
              <w:rPr>
                <w:rFonts w:ascii="Montserrat Light" w:hAnsi="Montserrat Light"/>
                <w:b/>
              </w:rPr>
            </w:pPr>
          </w:p>
          <w:p w14:paraId="3E47281B" w14:textId="77777777" w:rsidR="00CA4AC1" w:rsidRPr="00CA4AC1" w:rsidRDefault="00CA4AC1" w:rsidP="00CA4AC1">
            <w:pPr>
              <w:jc w:val="center"/>
              <w:rPr>
                <w:rFonts w:ascii="Montserrat Light" w:hAnsi="Montserrat Light"/>
                <w:b/>
              </w:rPr>
            </w:pPr>
            <w:r w:rsidRPr="00CA4AC1">
              <w:rPr>
                <w:rFonts w:ascii="Montserrat Light" w:hAnsi="Montserrat Light"/>
                <w:b/>
              </w:rPr>
              <w:t>UNIDAD RESPONSABLE</w:t>
            </w:r>
          </w:p>
        </w:tc>
        <w:tc>
          <w:tcPr>
            <w:tcW w:w="709" w:type="dxa"/>
            <w:tcBorders>
              <w:top w:val="nil"/>
              <w:left w:val="single" w:sz="4" w:space="0" w:color="auto"/>
              <w:bottom w:val="nil"/>
              <w:right w:val="single" w:sz="4" w:space="0" w:color="auto"/>
            </w:tcBorders>
          </w:tcPr>
          <w:p w14:paraId="4ADA6003" w14:textId="77777777" w:rsidR="00CA4AC1" w:rsidRDefault="00CA4AC1" w:rsidP="00CA4AC1">
            <w:pPr>
              <w:jc w:val="right"/>
              <w:rPr>
                <w:rFonts w:ascii="Montserrat Light" w:hAnsi="Montserrat Light"/>
                <w:sz w:val="24"/>
              </w:rPr>
            </w:pPr>
          </w:p>
        </w:tc>
        <w:tc>
          <w:tcPr>
            <w:tcW w:w="4013" w:type="dxa"/>
            <w:gridSpan w:val="2"/>
            <w:vMerge w:val="restart"/>
            <w:tcBorders>
              <w:top w:val="single" w:sz="4" w:space="0" w:color="auto"/>
              <w:left w:val="single" w:sz="4" w:space="0" w:color="auto"/>
            </w:tcBorders>
          </w:tcPr>
          <w:p w14:paraId="36A22284" w14:textId="77777777" w:rsidR="00CA4AC1" w:rsidRDefault="00CA4AC1" w:rsidP="00CA4AC1">
            <w:pPr>
              <w:jc w:val="center"/>
              <w:rPr>
                <w:rFonts w:ascii="Montserrat Light" w:hAnsi="Montserrat Light"/>
                <w:b/>
              </w:rPr>
            </w:pPr>
          </w:p>
          <w:p w14:paraId="0512EA1D" w14:textId="77777777" w:rsidR="00CA4AC1" w:rsidRPr="00CA4AC1" w:rsidRDefault="00CA4AC1" w:rsidP="00CA4AC1">
            <w:pPr>
              <w:jc w:val="center"/>
              <w:rPr>
                <w:rFonts w:ascii="Montserrat Light" w:hAnsi="Montserrat Light"/>
                <w:b/>
              </w:rPr>
            </w:pPr>
            <w:r>
              <w:rPr>
                <w:rFonts w:ascii="Montserrat Light" w:hAnsi="Montserrat Light"/>
                <w:b/>
              </w:rPr>
              <w:t>FECHA DE ELABORACIÓN</w:t>
            </w:r>
          </w:p>
        </w:tc>
      </w:tr>
      <w:tr w:rsidR="00CA4AC1" w14:paraId="718C8467" w14:textId="77777777" w:rsidTr="00CA4AC1">
        <w:tc>
          <w:tcPr>
            <w:tcW w:w="4106" w:type="dxa"/>
            <w:gridSpan w:val="2"/>
            <w:vMerge/>
            <w:tcBorders>
              <w:bottom w:val="single" w:sz="4" w:space="0" w:color="auto"/>
              <w:right w:val="single" w:sz="4" w:space="0" w:color="auto"/>
            </w:tcBorders>
          </w:tcPr>
          <w:p w14:paraId="002C8011" w14:textId="77777777" w:rsidR="00CA4AC1" w:rsidRDefault="00CA4AC1" w:rsidP="00CA4AC1">
            <w:pPr>
              <w:jc w:val="right"/>
              <w:rPr>
                <w:rFonts w:ascii="Montserrat Light" w:hAnsi="Montserrat Light"/>
                <w:sz w:val="24"/>
              </w:rPr>
            </w:pPr>
          </w:p>
        </w:tc>
        <w:tc>
          <w:tcPr>
            <w:tcW w:w="709" w:type="dxa"/>
            <w:tcBorders>
              <w:top w:val="nil"/>
              <w:left w:val="single" w:sz="4" w:space="0" w:color="auto"/>
              <w:bottom w:val="nil"/>
              <w:right w:val="single" w:sz="4" w:space="0" w:color="auto"/>
            </w:tcBorders>
          </w:tcPr>
          <w:p w14:paraId="4639CEB6" w14:textId="77777777" w:rsidR="00CA4AC1" w:rsidRDefault="00CA4AC1" w:rsidP="00CA4AC1">
            <w:pPr>
              <w:jc w:val="right"/>
              <w:rPr>
                <w:rFonts w:ascii="Montserrat Light" w:hAnsi="Montserrat Light"/>
                <w:sz w:val="24"/>
              </w:rPr>
            </w:pPr>
          </w:p>
        </w:tc>
        <w:tc>
          <w:tcPr>
            <w:tcW w:w="4013" w:type="dxa"/>
            <w:gridSpan w:val="2"/>
            <w:vMerge/>
            <w:tcBorders>
              <w:left w:val="single" w:sz="4" w:space="0" w:color="auto"/>
              <w:bottom w:val="single" w:sz="4" w:space="0" w:color="auto"/>
            </w:tcBorders>
          </w:tcPr>
          <w:p w14:paraId="32BC0159" w14:textId="77777777" w:rsidR="00CA4AC1" w:rsidRDefault="00CA4AC1" w:rsidP="00CA4AC1">
            <w:pPr>
              <w:jc w:val="right"/>
              <w:rPr>
                <w:rFonts w:ascii="Montserrat Light" w:hAnsi="Montserrat Light"/>
                <w:sz w:val="24"/>
              </w:rPr>
            </w:pPr>
          </w:p>
        </w:tc>
      </w:tr>
      <w:tr w:rsidR="00CA4AC1" w14:paraId="23243F57" w14:textId="77777777" w:rsidTr="00CA4AC1">
        <w:tc>
          <w:tcPr>
            <w:tcW w:w="4106" w:type="dxa"/>
            <w:gridSpan w:val="2"/>
            <w:vMerge w:val="restart"/>
            <w:tcBorders>
              <w:bottom w:val="single" w:sz="4" w:space="0" w:color="auto"/>
              <w:right w:val="single" w:sz="4" w:space="0" w:color="auto"/>
            </w:tcBorders>
          </w:tcPr>
          <w:p w14:paraId="36C051CA" w14:textId="701C6F7C" w:rsidR="00CA4AC1" w:rsidRPr="00CA4AC1" w:rsidRDefault="00C56E9F" w:rsidP="00CA4AC1">
            <w:pPr>
              <w:jc w:val="center"/>
              <w:rPr>
                <w:rFonts w:ascii="Montserrat Light" w:hAnsi="Montserrat Light"/>
              </w:rPr>
            </w:pPr>
            <w:r w:rsidRPr="004F6E15">
              <w:rPr>
                <w:rFonts w:ascii="Montserrat Light" w:hAnsi="Montserrat Light"/>
                <w:sz w:val="20"/>
                <w:szCs w:val="18"/>
              </w:rPr>
              <w:t>Unidad de Transparencia, Acceso a la Información Pública y Protección de Datos Personales, Mejora Regulatoria y de Archivo</w:t>
            </w:r>
            <w:r>
              <w:rPr>
                <w:rFonts w:ascii="Montserrat Light" w:hAnsi="Montserrat Light"/>
                <w:sz w:val="20"/>
                <w:szCs w:val="18"/>
              </w:rPr>
              <w:t>s</w:t>
            </w:r>
          </w:p>
        </w:tc>
        <w:tc>
          <w:tcPr>
            <w:tcW w:w="709" w:type="dxa"/>
            <w:tcBorders>
              <w:top w:val="nil"/>
              <w:left w:val="single" w:sz="4" w:space="0" w:color="auto"/>
              <w:bottom w:val="nil"/>
              <w:right w:val="single" w:sz="4" w:space="0" w:color="auto"/>
            </w:tcBorders>
          </w:tcPr>
          <w:p w14:paraId="0B0E7B4B" w14:textId="77777777" w:rsidR="00CA4AC1" w:rsidRDefault="00CA4AC1" w:rsidP="00CA4AC1">
            <w:pPr>
              <w:jc w:val="right"/>
              <w:rPr>
                <w:rFonts w:ascii="Montserrat Light" w:hAnsi="Montserrat Light"/>
                <w:sz w:val="24"/>
              </w:rPr>
            </w:pPr>
          </w:p>
        </w:tc>
        <w:tc>
          <w:tcPr>
            <w:tcW w:w="4013" w:type="dxa"/>
            <w:gridSpan w:val="2"/>
            <w:vMerge w:val="restart"/>
            <w:tcBorders>
              <w:left w:val="single" w:sz="4" w:space="0" w:color="auto"/>
            </w:tcBorders>
          </w:tcPr>
          <w:p w14:paraId="459C959B" w14:textId="5B6D8A59" w:rsidR="00CA4AC1" w:rsidRDefault="00C56E9F" w:rsidP="00CA4AC1">
            <w:pPr>
              <w:jc w:val="center"/>
              <w:rPr>
                <w:rFonts w:ascii="Montserrat Light" w:hAnsi="Montserrat Light"/>
                <w:sz w:val="24"/>
              </w:rPr>
            </w:pPr>
            <w:r>
              <w:rPr>
                <w:rFonts w:ascii="Montserrat Light" w:hAnsi="Montserrat Light"/>
                <w:sz w:val="24"/>
              </w:rPr>
              <w:t>19</w:t>
            </w:r>
            <w:r w:rsidR="000C759A">
              <w:rPr>
                <w:rFonts w:ascii="Montserrat Light" w:hAnsi="Montserrat Light"/>
                <w:sz w:val="24"/>
              </w:rPr>
              <w:t xml:space="preserve"> de Julio de </w:t>
            </w:r>
            <w:r>
              <w:rPr>
                <w:rFonts w:ascii="Montserrat Light" w:hAnsi="Montserrat Light"/>
                <w:sz w:val="24"/>
              </w:rPr>
              <w:t>2024</w:t>
            </w:r>
          </w:p>
        </w:tc>
      </w:tr>
      <w:tr w:rsidR="00CA4AC1" w14:paraId="2F7866E8" w14:textId="77777777" w:rsidTr="00CA4AC1">
        <w:tc>
          <w:tcPr>
            <w:tcW w:w="4106" w:type="dxa"/>
            <w:gridSpan w:val="2"/>
            <w:vMerge/>
            <w:tcBorders>
              <w:bottom w:val="single" w:sz="4" w:space="0" w:color="auto"/>
              <w:right w:val="single" w:sz="4" w:space="0" w:color="auto"/>
            </w:tcBorders>
          </w:tcPr>
          <w:p w14:paraId="409EB2E3" w14:textId="77777777" w:rsidR="00CA4AC1" w:rsidRDefault="00CA4AC1" w:rsidP="00CA4AC1">
            <w:pPr>
              <w:jc w:val="right"/>
              <w:rPr>
                <w:rFonts w:ascii="Montserrat Light" w:hAnsi="Montserrat Light"/>
                <w:sz w:val="24"/>
              </w:rPr>
            </w:pPr>
          </w:p>
        </w:tc>
        <w:tc>
          <w:tcPr>
            <w:tcW w:w="709" w:type="dxa"/>
            <w:tcBorders>
              <w:top w:val="nil"/>
              <w:left w:val="single" w:sz="4" w:space="0" w:color="auto"/>
              <w:bottom w:val="nil"/>
              <w:right w:val="single" w:sz="4" w:space="0" w:color="auto"/>
            </w:tcBorders>
          </w:tcPr>
          <w:p w14:paraId="234196D8" w14:textId="77777777" w:rsidR="00CA4AC1" w:rsidRDefault="00CA4AC1" w:rsidP="00CA4AC1">
            <w:pPr>
              <w:jc w:val="right"/>
              <w:rPr>
                <w:rFonts w:ascii="Montserrat Light" w:hAnsi="Montserrat Light"/>
                <w:sz w:val="24"/>
              </w:rPr>
            </w:pPr>
          </w:p>
        </w:tc>
        <w:tc>
          <w:tcPr>
            <w:tcW w:w="4013" w:type="dxa"/>
            <w:gridSpan w:val="2"/>
            <w:vMerge/>
            <w:tcBorders>
              <w:left w:val="single" w:sz="4" w:space="0" w:color="auto"/>
              <w:bottom w:val="single" w:sz="4" w:space="0" w:color="auto"/>
            </w:tcBorders>
          </w:tcPr>
          <w:p w14:paraId="264490EC" w14:textId="77777777" w:rsidR="00CA4AC1" w:rsidRDefault="00CA4AC1" w:rsidP="00CA4AC1">
            <w:pPr>
              <w:jc w:val="right"/>
              <w:rPr>
                <w:rFonts w:ascii="Montserrat Light" w:hAnsi="Montserrat Light"/>
                <w:sz w:val="24"/>
              </w:rPr>
            </w:pPr>
          </w:p>
        </w:tc>
      </w:tr>
      <w:tr w:rsidR="00CA4AC1" w14:paraId="30CA5221" w14:textId="77777777" w:rsidTr="00CA4AC1">
        <w:tc>
          <w:tcPr>
            <w:tcW w:w="1765" w:type="dxa"/>
            <w:tcBorders>
              <w:top w:val="single" w:sz="4" w:space="0" w:color="auto"/>
              <w:left w:val="nil"/>
              <w:bottom w:val="single" w:sz="4" w:space="0" w:color="auto"/>
              <w:right w:val="nil"/>
            </w:tcBorders>
          </w:tcPr>
          <w:p w14:paraId="39109C76" w14:textId="77777777" w:rsidR="00CA4AC1" w:rsidRPr="004F6E15" w:rsidRDefault="00CA4AC1" w:rsidP="00CA4AC1">
            <w:pPr>
              <w:jc w:val="right"/>
              <w:rPr>
                <w:rFonts w:ascii="Montserrat Light" w:hAnsi="Montserrat Light"/>
                <w:sz w:val="12"/>
                <w:szCs w:val="10"/>
              </w:rPr>
            </w:pPr>
          </w:p>
        </w:tc>
        <w:tc>
          <w:tcPr>
            <w:tcW w:w="2341" w:type="dxa"/>
            <w:tcBorders>
              <w:top w:val="single" w:sz="4" w:space="0" w:color="auto"/>
              <w:left w:val="nil"/>
              <w:bottom w:val="single" w:sz="4" w:space="0" w:color="auto"/>
              <w:right w:val="nil"/>
            </w:tcBorders>
          </w:tcPr>
          <w:p w14:paraId="4D4F2DF6" w14:textId="77777777" w:rsidR="00CA4AC1" w:rsidRDefault="00CA4AC1" w:rsidP="00CA4AC1">
            <w:pPr>
              <w:jc w:val="right"/>
              <w:rPr>
                <w:rFonts w:ascii="Montserrat Light" w:hAnsi="Montserrat Light"/>
                <w:sz w:val="24"/>
              </w:rPr>
            </w:pPr>
          </w:p>
        </w:tc>
        <w:tc>
          <w:tcPr>
            <w:tcW w:w="709" w:type="dxa"/>
            <w:tcBorders>
              <w:top w:val="nil"/>
              <w:left w:val="nil"/>
              <w:bottom w:val="single" w:sz="4" w:space="0" w:color="auto"/>
              <w:right w:val="nil"/>
            </w:tcBorders>
          </w:tcPr>
          <w:p w14:paraId="71A32110" w14:textId="77777777" w:rsidR="00CA4AC1" w:rsidRDefault="00CA4AC1" w:rsidP="00CA4AC1">
            <w:pPr>
              <w:jc w:val="right"/>
              <w:rPr>
                <w:rFonts w:ascii="Montserrat Light" w:hAnsi="Montserrat Light"/>
                <w:sz w:val="24"/>
              </w:rPr>
            </w:pPr>
          </w:p>
        </w:tc>
        <w:tc>
          <w:tcPr>
            <w:tcW w:w="2247" w:type="dxa"/>
            <w:tcBorders>
              <w:top w:val="single" w:sz="4" w:space="0" w:color="auto"/>
              <w:left w:val="nil"/>
              <w:bottom w:val="single" w:sz="4" w:space="0" w:color="auto"/>
              <w:right w:val="nil"/>
            </w:tcBorders>
          </w:tcPr>
          <w:p w14:paraId="1A3855D4" w14:textId="77777777" w:rsidR="00CA4AC1" w:rsidRDefault="00CA4AC1" w:rsidP="00CA4AC1">
            <w:pPr>
              <w:jc w:val="right"/>
              <w:rPr>
                <w:rFonts w:ascii="Montserrat Light" w:hAnsi="Montserrat Light"/>
                <w:sz w:val="24"/>
              </w:rPr>
            </w:pPr>
          </w:p>
        </w:tc>
        <w:tc>
          <w:tcPr>
            <w:tcW w:w="1766" w:type="dxa"/>
            <w:tcBorders>
              <w:top w:val="single" w:sz="4" w:space="0" w:color="auto"/>
              <w:left w:val="nil"/>
              <w:bottom w:val="single" w:sz="4" w:space="0" w:color="auto"/>
              <w:right w:val="nil"/>
            </w:tcBorders>
          </w:tcPr>
          <w:p w14:paraId="7E4178F5" w14:textId="77777777" w:rsidR="00CA4AC1" w:rsidRDefault="00CA4AC1" w:rsidP="00CA4AC1">
            <w:pPr>
              <w:jc w:val="right"/>
              <w:rPr>
                <w:rFonts w:ascii="Montserrat Light" w:hAnsi="Montserrat Light"/>
                <w:sz w:val="24"/>
              </w:rPr>
            </w:pPr>
          </w:p>
        </w:tc>
      </w:tr>
      <w:tr w:rsidR="00CA4AC1" w14:paraId="6F71BFF6" w14:textId="77777777" w:rsidTr="006316B6">
        <w:tc>
          <w:tcPr>
            <w:tcW w:w="8828" w:type="dxa"/>
            <w:gridSpan w:val="5"/>
            <w:tcBorders>
              <w:top w:val="single" w:sz="4" w:space="0" w:color="auto"/>
            </w:tcBorders>
          </w:tcPr>
          <w:p w14:paraId="5CBD9108" w14:textId="77777777" w:rsidR="00CA4AC1" w:rsidRPr="00CA4AC1" w:rsidRDefault="00CA4AC1" w:rsidP="00CA4AC1">
            <w:pPr>
              <w:jc w:val="center"/>
              <w:rPr>
                <w:rFonts w:ascii="Montserrat Light" w:hAnsi="Montserrat Light"/>
                <w:b/>
                <w:sz w:val="24"/>
              </w:rPr>
            </w:pPr>
            <w:r w:rsidRPr="00CA4AC1">
              <w:rPr>
                <w:rFonts w:ascii="Montserrat Light" w:hAnsi="Montserrat Light"/>
                <w:b/>
                <w:sz w:val="24"/>
              </w:rPr>
              <w:t>DATOS GENERALES</w:t>
            </w:r>
          </w:p>
        </w:tc>
      </w:tr>
      <w:tr w:rsidR="005E0D3D" w14:paraId="7AB0F51A" w14:textId="77777777" w:rsidTr="00985DC4">
        <w:tc>
          <w:tcPr>
            <w:tcW w:w="4106" w:type="dxa"/>
            <w:gridSpan w:val="2"/>
          </w:tcPr>
          <w:p w14:paraId="79DE3B52" w14:textId="77777777" w:rsidR="005E0D3D" w:rsidRPr="00CA4AC1" w:rsidRDefault="005E0D3D" w:rsidP="00CA4AC1">
            <w:pPr>
              <w:rPr>
                <w:rFonts w:ascii="Montserrat Light" w:hAnsi="Montserrat Light"/>
                <w:b/>
                <w:sz w:val="20"/>
                <w:szCs w:val="20"/>
              </w:rPr>
            </w:pPr>
            <w:r w:rsidRPr="00CA4AC1">
              <w:rPr>
                <w:rFonts w:ascii="Montserrat Light" w:hAnsi="Montserrat Light"/>
                <w:b/>
                <w:sz w:val="20"/>
                <w:szCs w:val="20"/>
              </w:rPr>
              <w:t>NOMBRE DEL COMISIONADO</w:t>
            </w:r>
          </w:p>
        </w:tc>
        <w:tc>
          <w:tcPr>
            <w:tcW w:w="4722" w:type="dxa"/>
            <w:gridSpan w:val="3"/>
          </w:tcPr>
          <w:p w14:paraId="5D96BBD6" w14:textId="39C5ACE8" w:rsidR="005E0D3D" w:rsidRDefault="00C56E9F" w:rsidP="00C865E0">
            <w:pPr>
              <w:rPr>
                <w:rFonts w:ascii="Montserrat Light" w:hAnsi="Montserrat Light"/>
                <w:sz w:val="24"/>
              </w:rPr>
            </w:pPr>
            <w:r>
              <w:rPr>
                <w:rFonts w:ascii="Montserrat Light" w:hAnsi="Montserrat Light"/>
                <w:sz w:val="24"/>
              </w:rPr>
              <w:t>Lic. Benjamín Emanuel Chan Cuellar</w:t>
            </w:r>
          </w:p>
        </w:tc>
      </w:tr>
      <w:tr w:rsidR="005E0D3D" w14:paraId="1ABBD05E" w14:textId="77777777" w:rsidTr="001D4324">
        <w:tc>
          <w:tcPr>
            <w:tcW w:w="4106" w:type="dxa"/>
            <w:gridSpan w:val="2"/>
          </w:tcPr>
          <w:p w14:paraId="71B7EA04" w14:textId="77777777" w:rsidR="005E0D3D" w:rsidRPr="00CA4AC1" w:rsidRDefault="005E0D3D" w:rsidP="00CA4AC1">
            <w:pPr>
              <w:rPr>
                <w:rFonts w:ascii="Montserrat Light" w:hAnsi="Montserrat Light"/>
                <w:b/>
                <w:sz w:val="20"/>
                <w:szCs w:val="20"/>
              </w:rPr>
            </w:pPr>
            <w:r w:rsidRPr="00CA4AC1">
              <w:rPr>
                <w:rFonts w:ascii="Montserrat Light" w:hAnsi="Montserrat Light"/>
                <w:b/>
                <w:sz w:val="20"/>
                <w:szCs w:val="20"/>
              </w:rPr>
              <w:t>CARGO DEL COMISIONADO</w:t>
            </w:r>
          </w:p>
        </w:tc>
        <w:tc>
          <w:tcPr>
            <w:tcW w:w="4722" w:type="dxa"/>
            <w:gridSpan w:val="3"/>
          </w:tcPr>
          <w:p w14:paraId="37999A28" w14:textId="1D064CB4" w:rsidR="005E0D3D" w:rsidRDefault="00C56E9F" w:rsidP="00C865E0">
            <w:pPr>
              <w:jc w:val="both"/>
              <w:rPr>
                <w:rFonts w:ascii="Montserrat Light" w:hAnsi="Montserrat Light"/>
                <w:sz w:val="24"/>
              </w:rPr>
            </w:pPr>
            <w:r>
              <w:rPr>
                <w:rFonts w:ascii="Montserrat Light" w:hAnsi="Montserrat Light"/>
                <w:sz w:val="24"/>
              </w:rPr>
              <w:t>Analista profesional</w:t>
            </w:r>
          </w:p>
        </w:tc>
      </w:tr>
      <w:tr w:rsidR="005E0D3D" w14:paraId="5A1877AD" w14:textId="77777777" w:rsidTr="00890C8D">
        <w:tc>
          <w:tcPr>
            <w:tcW w:w="4106" w:type="dxa"/>
            <w:gridSpan w:val="2"/>
          </w:tcPr>
          <w:p w14:paraId="323565D7" w14:textId="77777777" w:rsidR="005E0D3D" w:rsidRPr="00CA4AC1" w:rsidRDefault="005E0D3D" w:rsidP="00CA4AC1">
            <w:pPr>
              <w:rPr>
                <w:rFonts w:ascii="Montserrat Light" w:hAnsi="Montserrat Light"/>
                <w:b/>
                <w:sz w:val="20"/>
                <w:szCs w:val="20"/>
              </w:rPr>
            </w:pPr>
            <w:r w:rsidRPr="00CA4AC1">
              <w:rPr>
                <w:rFonts w:ascii="Montserrat Light" w:hAnsi="Montserrat Light"/>
                <w:b/>
                <w:sz w:val="20"/>
                <w:szCs w:val="20"/>
              </w:rPr>
              <w:t>ADSCRIPCIPCIÓN DEL COMISIONADO</w:t>
            </w:r>
          </w:p>
        </w:tc>
        <w:tc>
          <w:tcPr>
            <w:tcW w:w="4722" w:type="dxa"/>
            <w:gridSpan w:val="3"/>
          </w:tcPr>
          <w:p w14:paraId="4590ABB7" w14:textId="4B1D0E3C" w:rsidR="005E0D3D" w:rsidRDefault="00C865E0" w:rsidP="00C865E0">
            <w:pPr>
              <w:jc w:val="both"/>
              <w:rPr>
                <w:rFonts w:ascii="Montserrat Light" w:hAnsi="Montserrat Light"/>
                <w:sz w:val="24"/>
              </w:rPr>
            </w:pPr>
            <w:r w:rsidRPr="004F6E15">
              <w:rPr>
                <w:rFonts w:ascii="Montserrat Light" w:hAnsi="Montserrat Light"/>
                <w:sz w:val="20"/>
                <w:szCs w:val="18"/>
              </w:rPr>
              <w:t>Unidad de Transparencia, Acceso a la Información Pública y Protección de Datos Personales</w:t>
            </w:r>
            <w:r w:rsidR="004F6E15" w:rsidRPr="004F6E15">
              <w:rPr>
                <w:rFonts w:ascii="Montserrat Light" w:hAnsi="Montserrat Light"/>
                <w:sz w:val="20"/>
                <w:szCs w:val="18"/>
              </w:rPr>
              <w:t>, Mejora Regulatoria y de Archivo</w:t>
            </w:r>
            <w:r w:rsidR="00C56E9F">
              <w:rPr>
                <w:rFonts w:ascii="Montserrat Light" w:hAnsi="Montserrat Light"/>
                <w:sz w:val="20"/>
                <w:szCs w:val="18"/>
              </w:rPr>
              <w:t>s</w:t>
            </w:r>
          </w:p>
        </w:tc>
      </w:tr>
      <w:tr w:rsidR="005E0D3D" w14:paraId="2A6E0808" w14:textId="77777777" w:rsidTr="009144EF">
        <w:tc>
          <w:tcPr>
            <w:tcW w:w="4106" w:type="dxa"/>
            <w:gridSpan w:val="2"/>
          </w:tcPr>
          <w:p w14:paraId="77B40CC6" w14:textId="77777777" w:rsidR="005E0D3D" w:rsidRPr="00CA4AC1" w:rsidRDefault="005E0D3D" w:rsidP="00CA4AC1">
            <w:pPr>
              <w:rPr>
                <w:rFonts w:ascii="Montserrat Light" w:hAnsi="Montserrat Light"/>
                <w:b/>
                <w:sz w:val="20"/>
                <w:szCs w:val="20"/>
              </w:rPr>
            </w:pPr>
            <w:r w:rsidRPr="00CA4AC1">
              <w:rPr>
                <w:rFonts w:ascii="Montserrat Light" w:hAnsi="Montserrat Light"/>
                <w:b/>
                <w:sz w:val="20"/>
                <w:szCs w:val="20"/>
              </w:rPr>
              <w:t>PERIODO DE LA COMISIÓN</w:t>
            </w:r>
          </w:p>
        </w:tc>
        <w:tc>
          <w:tcPr>
            <w:tcW w:w="4722" w:type="dxa"/>
            <w:gridSpan w:val="3"/>
          </w:tcPr>
          <w:p w14:paraId="515AFB78" w14:textId="315EFA04" w:rsidR="005E0D3D" w:rsidRDefault="00C56E9F" w:rsidP="00C865E0">
            <w:pPr>
              <w:rPr>
                <w:rFonts w:ascii="Montserrat Light" w:hAnsi="Montserrat Light"/>
                <w:sz w:val="24"/>
              </w:rPr>
            </w:pPr>
            <w:r>
              <w:rPr>
                <w:rFonts w:ascii="Montserrat Light" w:hAnsi="Montserrat Light"/>
                <w:sz w:val="24"/>
              </w:rPr>
              <w:t>18/07/2024</w:t>
            </w:r>
          </w:p>
        </w:tc>
      </w:tr>
      <w:tr w:rsidR="005E0D3D" w14:paraId="17961381" w14:textId="77777777" w:rsidTr="005E0D3D">
        <w:tc>
          <w:tcPr>
            <w:tcW w:w="4106" w:type="dxa"/>
            <w:gridSpan w:val="2"/>
            <w:tcBorders>
              <w:bottom w:val="single" w:sz="4" w:space="0" w:color="auto"/>
            </w:tcBorders>
          </w:tcPr>
          <w:p w14:paraId="5A36E1CA" w14:textId="77777777" w:rsidR="005E0D3D" w:rsidRPr="00CA4AC1" w:rsidRDefault="005E0D3D" w:rsidP="00CA4AC1">
            <w:pPr>
              <w:rPr>
                <w:rFonts w:ascii="Montserrat Light" w:hAnsi="Montserrat Light"/>
                <w:b/>
                <w:sz w:val="20"/>
                <w:szCs w:val="20"/>
              </w:rPr>
            </w:pPr>
            <w:r w:rsidRPr="00CA4AC1">
              <w:rPr>
                <w:rFonts w:ascii="Montserrat Light" w:hAnsi="Montserrat Light"/>
                <w:b/>
                <w:sz w:val="20"/>
                <w:szCs w:val="20"/>
              </w:rPr>
              <w:t>LUGAR DE LA COMISIÓN</w:t>
            </w:r>
          </w:p>
        </w:tc>
        <w:tc>
          <w:tcPr>
            <w:tcW w:w="4722" w:type="dxa"/>
            <w:gridSpan w:val="3"/>
            <w:tcBorders>
              <w:bottom w:val="single" w:sz="4" w:space="0" w:color="auto"/>
            </w:tcBorders>
          </w:tcPr>
          <w:p w14:paraId="0680D5C8" w14:textId="57E843BB" w:rsidR="005E0D3D" w:rsidRDefault="00C56E9F" w:rsidP="00C865E0">
            <w:pPr>
              <w:rPr>
                <w:rFonts w:ascii="Montserrat Light" w:hAnsi="Montserrat Light"/>
                <w:sz w:val="24"/>
              </w:rPr>
            </w:pPr>
            <w:r w:rsidRPr="00C56E9F">
              <w:rPr>
                <w:rFonts w:ascii="Montserrat Light" w:hAnsi="Montserrat Light"/>
                <w:sz w:val="20"/>
                <w:szCs w:val="20"/>
              </w:rPr>
              <w:t>Felipe Carrillo Puerto y José María Morelos</w:t>
            </w:r>
          </w:p>
        </w:tc>
      </w:tr>
      <w:tr w:rsidR="005E0D3D" w14:paraId="09BAAEA7" w14:textId="77777777" w:rsidTr="005E0D3D">
        <w:tc>
          <w:tcPr>
            <w:tcW w:w="4106" w:type="dxa"/>
            <w:gridSpan w:val="2"/>
            <w:tcBorders>
              <w:bottom w:val="single" w:sz="4" w:space="0" w:color="auto"/>
            </w:tcBorders>
          </w:tcPr>
          <w:p w14:paraId="7376F807" w14:textId="77777777" w:rsidR="005E0D3D" w:rsidRPr="00CA4AC1" w:rsidRDefault="005E0D3D" w:rsidP="00CA4AC1">
            <w:pPr>
              <w:rPr>
                <w:rFonts w:ascii="Montserrat Light" w:hAnsi="Montserrat Light"/>
                <w:b/>
                <w:sz w:val="20"/>
                <w:szCs w:val="20"/>
              </w:rPr>
            </w:pPr>
            <w:r w:rsidRPr="00CA4AC1">
              <w:rPr>
                <w:rFonts w:ascii="Montserrat Light" w:hAnsi="Montserrat Light"/>
                <w:b/>
                <w:sz w:val="20"/>
                <w:szCs w:val="20"/>
              </w:rPr>
              <w:t>IMPORTE DE VIÁTICOS OTORGADOS</w:t>
            </w:r>
          </w:p>
        </w:tc>
        <w:tc>
          <w:tcPr>
            <w:tcW w:w="4722" w:type="dxa"/>
            <w:gridSpan w:val="3"/>
            <w:tcBorders>
              <w:bottom w:val="single" w:sz="4" w:space="0" w:color="auto"/>
            </w:tcBorders>
          </w:tcPr>
          <w:p w14:paraId="36161F47" w14:textId="45813763" w:rsidR="005E0D3D" w:rsidRDefault="00C865E0" w:rsidP="00C865E0">
            <w:pPr>
              <w:rPr>
                <w:rFonts w:ascii="Montserrat Light" w:hAnsi="Montserrat Light"/>
                <w:sz w:val="24"/>
              </w:rPr>
            </w:pPr>
            <w:r>
              <w:rPr>
                <w:rFonts w:ascii="Montserrat Light" w:hAnsi="Montserrat Light"/>
                <w:sz w:val="24"/>
              </w:rPr>
              <w:t>$</w:t>
            </w:r>
            <w:r w:rsidR="004F6E15">
              <w:rPr>
                <w:rFonts w:ascii="Montserrat Light" w:hAnsi="Montserrat Light"/>
                <w:sz w:val="24"/>
              </w:rPr>
              <w:t>311.22</w:t>
            </w:r>
          </w:p>
        </w:tc>
      </w:tr>
      <w:tr w:rsidR="005E0D3D" w14:paraId="5A88204F" w14:textId="77777777" w:rsidTr="005E0D3D">
        <w:tc>
          <w:tcPr>
            <w:tcW w:w="8828" w:type="dxa"/>
            <w:gridSpan w:val="5"/>
            <w:tcBorders>
              <w:top w:val="nil"/>
              <w:left w:val="nil"/>
              <w:bottom w:val="single" w:sz="4" w:space="0" w:color="auto"/>
              <w:right w:val="nil"/>
            </w:tcBorders>
          </w:tcPr>
          <w:p w14:paraId="59CAF78F" w14:textId="77777777" w:rsidR="005E0D3D" w:rsidRPr="004F6E15" w:rsidRDefault="005E0D3D" w:rsidP="00CA4AC1">
            <w:pPr>
              <w:jc w:val="right"/>
              <w:rPr>
                <w:rFonts w:ascii="Montserrat Light" w:hAnsi="Montserrat Light"/>
                <w:sz w:val="10"/>
                <w:szCs w:val="8"/>
              </w:rPr>
            </w:pPr>
          </w:p>
        </w:tc>
      </w:tr>
      <w:tr w:rsidR="005E0D3D" w14:paraId="24495300" w14:textId="77777777" w:rsidTr="005E0D3D">
        <w:trPr>
          <w:trHeight w:val="1503"/>
        </w:trPr>
        <w:tc>
          <w:tcPr>
            <w:tcW w:w="8828" w:type="dxa"/>
            <w:gridSpan w:val="5"/>
            <w:tcBorders>
              <w:top w:val="single" w:sz="4" w:space="0" w:color="auto"/>
              <w:bottom w:val="single" w:sz="4" w:space="0" w:color="auto"/>
            </w:tcBorders>
          </w:tcPr>
          <w:p w14:paraId="22C2CBFE" w14:textId="77777777" w:rsidR="0069497A" w:rsidRDefault="00C56E9F" w:rsidP="005E0D3D">
            <w:pPr>
              <w:jc w:val="both"/>
              <w:rPr>
                <w:rFonts w:ascii="Montserrat Light" w:hAnsi="Montserrat Light"/>
                <w:color w:val="3F3F3F"/>
                <w:shd w:val="clear" w:color="auto" w:fill="FFFFFF"/>
              </w:rPr>
            </w:pPr>
            <w:r w:rsidRPr="00C56E9F">
              <w:rPr>
                <w:rFonts w:ascii="Montserrat Light" w:hAnsi="Montserrat Light"/>
                <w:color w:val="3F3F3F"/>
                <w:shd w:val="clear" w:color="auto" w:fill="FFFFFF"/>
              </w:rPr>
              <w:t xml:space="preserve">Viaje el día jueves, 18 de julio del año en curso al municipio de Felipe Carrillo Puerto para participar en reunión de trabajo con el director general de protección civil municipal después, me traslade al municipio de José María Morelos en el cual me reuní con el director general de protección civil del municipio antes mencionado. Al concluir mi comisión retorne a la ciudad de Chetumal. </w:t>
            </w:r>
          </w:p>
          <w:p w14:paraId="34F48970" w14:textId="121BE426" w:rsidR="00EF5252" w:rsidRDefault="00EF5252" w:rsidP="005E0D3D">
            <w:pPr>
              <w:jc w:val="both"/>
              <w:rPr>
                <w:rFonts w:ascii="Montserrat Light" w:hAnsi="Montserrat Light"/>
                <w:sz w:val="24"/>
              </w:rPr>
            </w:pPr>
            <w:r>
              <w:rPr>
                <w:rFonts w:ascii="Montserrat Light" w:hAnsi="Montserrat Light"/>
                <w:sz w:val="24"/>
              </w:rPr>
              <w:t xml:space="preserve">Es importante mencionar que derivado a los bloqueos carreteros fue imposible llegar a la reunión con el director de protección civil municipal del municipio de Felipe Carrillo Puerto. </w:t>
            </w:r>
          </w:p>
        </w:tc>
      </w:tr>
      <w:tr w:rsidR="005E0D3D" w14:paraId="06A13F8E" w14:textId="77777777" w:rsidTr="005E0D3D">
        <w:trPr>
          <w:trHeight w:val="1503"/>
        </w:trPr>
        <w:tc>
          <w:tcPr>
            <w:tcW w:w="8828" w:type="dxa"/>
            <w:gridSpan w:val="5"/>
            <w:tcBorders>
              <w:top w:val="single" w:sz="4" w:space="0" w:color="auto"/>
            </w:tcBorders>
          </w:tcPr>
          <w:p w14:paraId="7F32D4EF" w14:textId="77777777" w:rsidR="000529D0" w:rsidRDefault="000529D0" w:rsidP="00EF5252">
            <w:pPr>
              <w:rPr>
                <w:rFonts w:ascii="Montserrat Light" w:hAnsi="Montserrat Light"/>
                <w:b/>
                <w:color w:val="3F3F3F"/>
                <w:shd w:val="clear" w:color="auto" w:fill="FFFFFF"/>
              </w:rPr>
            </w:pPr>
          </w:p>
          <w:p w14:paraId="4DD74CDF" w14:textId="284B02F0" w:rsidR="000529D0" w:rsidRDefault="00C56E9F" w:rsidP="005E0D3D">
            <w:pPr>
              <w:jc w:val="center"/>
              <w:rPr>
                <w:rFonts w:ascii="Montserrat Light" w:hAnsi="Montserrat Light"/>
                <w:b/>
                <w:color w:val="3F3F3F"/>
                <w:shd w:val="clear" w:color="auto" w:fill="FFFFFF"/>
              </w:rPr>
            </w:pPr>
            <w:r>
              <w:rPr>
                <w:rFonts w:ascii="Montserrat Light" w:hAnsi="Montserrat Light"/>
                <w:b/>
                <w:color w:val="3F3F3F"/>
                <w:shd w:val="clear" w:color="auto" w:fill="FFFFFF"/>
              </w:rPr>
              <w:t>Lic. Benjamín Emanuel Chan Cuellar</w:t>
            </w:r>
          </w:p>
          <w:p w14:paraId="5E412AD4" w14:textId="392BFFE0" w:rsidR="005E0D3D" w:rsidRPr="00C865E0" w:rsidRDefault="00C56E9F" w:rsidP="005E0D3D">
            <w:pPr>
              <w:jc w:val="center"/>
              <w:rPr>
                <w:rFonts w:ascii="Montserrat Light" w:hAnsi="Montserrat Light"/>
                <w:b/>
                <w:color w:val="3F3F3F"/>
                <w:shd w:val="clear" w:color="auto" w:fill="FFFFFF"/>
              </w:rPr>
            </w:pPr>
            <w:r w:rsidRPr="00C865E0">
              <w:rPr>
                <w:rFonts w:ascii="Montserrat Light" w:hAnsi="Montserrat Light"/>
                <w:b/>
                <w:color w:val="3F3F3F"/>
                <w:shd w:val="clear" w:color="auto" w:fill="FFFFFF"/>
              </w:rPr>
              <w:t>Firma Del Comisionado</w:t>
            </w:r>
          </w:p>
          <w:p w14:paraId="0514E1AF" w14:textId="77777777" w:rsidR="00D1484A" w:rsidRDefault="00D1484A" w:rsidP="00C865E0">
            <w:pPr>
              <w:rPr>
                <w:rFonts w:ascii="Montserrat Light" w:hAnsi="Montserrat Light"/>
                <w:color w:val="3F3F3F"/>
                <w:shd w:val="clear" w:color="auto" w:fill="FFFFFF"/>
              </w:rPr>
            </w:pPr>
          </w:p>
          <w:p w14:paraId="04A654A0" w14:textId="0DEDE6D4" w:rsidR="005E0D3D" w:rsidRDefault="00DE3DC2" w:rsidP="00C56E9F">
            <w:pPr>
              <w:rPr>
                <w:rFonts w:ascii="Montserrat Light" w:hAnsi="Montserrat Light"/>
                <w:color w:val="3F3F3F"/>
                <w:shd w:val="clear" w:color="auto" w:fill="FFFFFF"/>
              </w:rPr>
            </w:pPr>
            <w:r>
              <w:rPr>
                <w:rFonts w:ascii="Montserrat Light" w:hAnsi="Montserrat Light"/>
                <w:color w:val="3F3F3F"/>
                <w:shd w:val="clear" w:color="auto" w:fill="FFFFFF"/>
              </w:rPr>
              <w:t xml:space="preserve"> </w:t>
            </w:r>
          </w:p>
          <w:p w14:paraId="7C092A1B" w14:textId="77777777" w:rsidR="005E0D3D" w:rsidRPr="005E0D3D" w:rsidRDefault="005E0D3D" w:rsidP="005E0D3D">
            <w:pPr>
              <w:jc w:val="both"/>
              <w:rPr>
                <w:rFonts w:ascii="Montserrat Light" w:hAnsi="Montserrat Light"/>
                <w:color w:val="3F3F3F"/>
                <w:sz w:val="16"/>
                <w:shd w:val="clear" w:color="auto" w:fill="FFFFFF"/>
              </w:rPr>
            </w:pPr>
            <w:r w:rsidRPr="005E0D3D">
              <w:rPr>
                <w:rFonts w:ascii="Montserrat Light" w:hAnsi="Montserrat Light"/>
                <w:color w:val="3F3F3F"/>
                <w:sz w:val="10"/>
                <w:shd w:val="clear" w:color="auto" w:fill="FFFFFF"/>
              </w:rPr>
              <w:t xml:space="preserve">DECLARO BAJO PROTESTA DE DECIR VERDAD QUE LOS GASTOS ASENTADOS EN ESTE INFORME SON VERDADEROS, ASÍ COMO LA DOCUMENTACIÓN ANEXA QUE REUNE LOS REQUISITOS FISCALES EFECTIVAMENTE EXPEDIDA POR LOS PRESTADORES DE SERVICIOS Y QUE ESTOS CORRESPONDEN A LOS CONCEPTOS DE GASTOS AUTORIZADOS EN LOS LINEAMIENTOS PARA REGULAR EL OTORGAMIENTO DE VIATICOS Y VACANTES EN LA MINISTRACIÓN PÚBLICA CENTRAL Y PARAESTATAL DEL ESTADO DE QUINTANA ROO. </w:t>
            </w:r>
          </w:p>
        </w:tc>
      </w:tr>
    </w:tbl>
    <w:p w14:paraId="730FD3DE" w14:textId="77777777" w:rsidR="00D05E28" w:rsidRPr="00B63955" w:rsidRDefault="00AE2F68" w:rsidP="00AA7CFF">
      <w:pPr>
        <w:spacing w:after="0"/>
        <w:jc w:val="both"/>
        <w:rPr>
          <w:rFonts w:ascii="Montserrat Light" w:hAnsi="Montserrat Light"/>
          <w:b/>
          <w:sz w:val="14"/>
          <w:szCs w:val="14"/>
        </w:rPr>
      </w:pPr>
      <w:bookmarkStart w:id="0" w:name="_heading=h.30j0zll" w:colFirst="0" w:colLast="0"/>
      <w:bookmarkEnd w:id="0"/>
      <w:r>
        <w:rPr>
          <w:rFonts w:ascii="Montserrat Light" w:hAnsi="Montserrat Light"/>
          <w:b/>
          <w:sz w:val="14"/>
          <w:szCs w:val="14"/>
        </w:rPr>
        <w:t xml:space="preserve"> </w:t>
      </w:r>
    </w:p>
    <w:sectPr w:rsidR="00D05E28" w:rsidRPr="00B63955">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05C4" w14:textId="77777777" w:rsidR="00EB5EE1" w:rsidRDefault="00EB5EE1">
      <w:pPr>
        <w:spacing w:after="0" w:line="240" w:lineRule="auto"/>
      </w:pPr>
      <w:r>
        <w:separator/>
      </w:r>
    </w:p>
  </w:endnote>
  <w:endnote w:type="continuationSeparator" w:id="0">
    <w:p w14:paraId="4251AFEA" w14:textId="77777777" w:rsidR="00EB5EE1" w:rsidRDefault="00EB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Montserrat Light">
    <w:panose1 w:val="000004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00D1" w14:textId="77777777" w:rsidR="00EB5EE1" w:rsidRDefault="00EB5EE1">
      <w:pPr>
        <w:spacing w:after="0" w:line="240" w:lineRule="auto"/>
      </w:pPr>
      <w:r>
        <w:separator/>
      </w:r>
    </w:p>
  </w:footnote>
  <w:footnote w:type="continuationSeparator" w:id="0">
    <w:p w14:paraId="4F39EEEA" w14:textId="77777777" w:rsidR="00EB5EE1" w:rsidRDefault="00EB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12EB" w14:textId="77777777" w:rsidR="00D05E28" w:rsidRDefault="00FB777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6ED7AC6A" wp14:editId="62FE580A">
          <wp:simplePos x="0" y="0"/>
          <wp:positionH relativeFrom="column">
            <wp:posOffset>-1190623</wp:posOffset>
          </wp:positionH>
          <wp:positionV relativeFrom="paragraph">
            <wp:posOffset>-438147</wp:posOffset>
          </wp:positionV>
          <wp:extent cx="7887653" cy="10077450"/>
          <wp:effectExtent l="0" t="0" r="0" b="0"/>
          <wp:wrapNone/>
          <wp:docPr id="3" name="image1.jpg" descr="C:\Users\hp\AppData\Local\Microsoft\Windows\INetCache\Content.Word\hoja mandos medios_COLOR-01-01.jpg"/>
          <wp:cNvGraphicFramePr/>
          <a:graphic xmlns:a="http://schemas.openxmlformats.org/drawingml/2006/main">
            <a:graphicData uri="http://schemas.openxmlformats.org/drawingml/2006/picture">
              <pic:pic xmlns:pic="http://schemas.openxmlformats.org/drawingml/2006/picture">
                <pic:nvPicPr>
                  <pic:cNvPr id="0" name="image1.jpg" descr="C:\Users\hp\AppData\Local\Microsoft\Windows\INetCache\Content.Word\hoja mandos medios_COLOR-01-01.jpg"/>
                  <pic:cNvPicPr preferRelativeResize="0"/>
                </pic:nvPicPr>
                <pic:blipFill>
                  <a:blip r:embed="rId1"/>
                  <a:srcRect/>
                  <a:stretch>
                    <a:fillRect/>
                  </a:stretch>
                </pic:blipFill>
                <pic:spPr>
                  <a:xfrm>
                    <a:off x="0" y="0"/>
                    <a:ext cx="7887653" cy="10077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99E"/>
    <w:multiLevelType w:val="hybridMultilevel"/>
    <w:tmpl w:val="18748A4E"/>
    <w:lvl w:ilvl="0" w:tplc="24205E2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AE796D"/>
    <w:multiLevelType w:val="hybridMultilevel"/>
    <w:tmpl w:val="24DEBD72"/>
    <w:lvl w:ilvl="0" w:tplc="24205E2E">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9B4539E"/>
    <w:multiLevelType w:val="hybridMultilevel"/>
    <w:tmpl w:val="2E4688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28"/>
    <w:rsid w:val="00000F18"/>
    <w:rsid w:val="00005570"/>
    <w:rsid w:val="000529D0"/>
    <w:rsid w:val="00056A4D"/>
    <w:rsid w:val="000C2AC6"/>
    <w:rsid w:val="000C759A"/>
    <w:rsid w:val="000F4D4C"/>
    <w:rsid w:val="000F4ED3"/>
    <w:rsid w:val="00131473"/>
    <w:rsid w:val="0014162F"/>
    <w:rsid w:val="001A00D0"/>
    <w:rsid w:val="001F67D7"/>
    <w:rsid w:val="00250523"/>
    <w:rsid w:val="002659DF"/>
    <w:rsid w:val="002A1F2C"/>
    <w:rsid w:val="0032132E"/>
    <w:rsid w:val="003271BF"/>
    <w:rsid w:val="003535F5"/>
    <w:rsid w:val="00393B10"/>
    <w:rsid w:val="003B5C80"/>
    <w:rsid w:val="003D3FF3"/>
    <w:rsid w:val="003F1C9E"/>
    <w:rsid w:val="004042CA"/>
    <w:rsid w:val="00473924"/>
    <w:rsid w:val="004B4500"/>
    <w:rsid w:val="004B4D90"/>
    <w:rsid w:val="004E4E01"/>
    <w:rsid w:val="004F6E15"/>
    <w:rsid w:val="00500600"/>
    <w:rsid w:val="0050346C"/>
    <w:rsid w:val="005E0D3D"/>
    <w:rsid w:val="005F6BD9"/>
    <w:rsid w:val="005F7B19"/>
    <w:rsid w:val="00631161"/>
    <w:rsid w:val="00657851"/>
    <w:rsid w:val="00683DCE"/>
    <w:rsid w:val="0069497A"/>
    <w:rsid w:val="00695C9D"/>
    <w:rsid w:val="006F7D9F"/>
    <w:rsid w:val="007103D8"/>
    <w:rsid w:val="00755F74"/>
    <w:rsid w:val="00776F66"/>
    <w:rsid w:val="00781C75"/>
    <w:rsid w:val="0078543C"/>
    <w:rsid w:val="007D0299"/>
    <w:rsid w:val="00881F52"/>
    <w:rsid w:val="008F031C"/>
    <w:rsid w:val="00972D0B"/>
    <w:rsid w:val="00987D25"/>
    <w:rsid w:val="009960AD"/>
    <w:rsid w:val="009E13BB"/>
    <w:rsid w:val="00A2100D"/>
    <w:rsid w:val="00A83306"/>
    <w:rsid w:val="00A86A3D"/>
    <w:rsid w:val="00A95004"/>
    <w:rsid w:val="00AA7CFF"/>
    <w:rsid w:val="00AD22F5"/>
    <w:rsid w:val="00AE2F68"/>
    <w:rsid w:val="00B3593F"/>
    <w:rsid w:val="00B63955"/>
    <w:rsid w:val="00B67B6F"/>
    <w:rsid w:val="00B950E9"/>
    <w:rsid w:val="00BB75DA"/>
    <w:rsid w:val="00BC171D"/>
    <w:rsid w:val="00C05389"/>
    <w:rsid w:val="00C43278"/>
    <w:rsid w:val="00C44EB1"/>
    <w:rsid w:val="00C56E9F"/>
    <w:rsid w:val="00C865E0"/>
    <w:rsid w:val="00CA4AC1"/>
    <w:rsid w:val="00CB1327"/>
    <w:rsid w:val="00D05E28"/>
    <w:rsid w:val="00D1484A"/>
    <w:rsid w:val="00D72E7D"/>
    <w:rsid w:val="00D853D6"/>
    <w:rsid w:val="00D90CA0"/>
    <w:rsid w:val="00D93A2D"/>
    <w:rsid w:val="00D95AC5"/>
    <w:rsid w:val="00DA02CB"/>
    <w:rsid w:val="00DC1764"/>
    <w:rsid w:val="00DE3DC2"/>
    <w:rsid w:val="00DF2664"/>
    <w:rsid w:val="00E578F0"/>
    <w:rsid w:val="00EB5EE1"/>
    <w:rsid w:val="00EF5252"/>
    <w:rsid w:val="00F20BF7"/>
    <w:rsid w:val="00FB2B17"/>
    <w:rsid w:val="00FB7776"/>
    <w:rsid w:val="00FC0FEB"/>
    <w:rsid w:val="00FD3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373F"/>
  <w15:docId w15:val="{23E1A3A0-4B96-4CCC-999E-0C90EE05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F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C9E"/>
    <w:rPr>
      <w:rFonts w:ascii="Segoe UI" w:hAnsi="Segoe UI" w:cs="Segoe UI"/>
      <w:sz w:val="18"/>
      <w:szCs w:val="18"/>
    </w:rPr>
  </w:style>
  <w:style w:type="character" w:styleId="Hipervnculo">
    <w:name w:val="Hyperlink"/>
    <w:basedOn w:val="Fuentedeprrafopredeter"/>
    <w:uiPriority w:val="99"/>
    <w:unhideWhenUsed/>
    <w:rsid w:val="00056A4D"/>
    <w:rPr>
      <w:color w:val="0563C1" w:themeColor="hyperlink"/>
      <w:u w:val="single"/>
    </w:rPr>
  </w:style>
  <w:style w:type="paragraph" w:styleId="Prrafodelista">
    <w:name w:val="List Paragraph"/>
    <w:basedOn w:val="Normal"/>
    <w:uiPriority w:val="34"/>
    <w:qFormat/>
    <w:rsid w:val="00B63955"/>
    <w:pPr>
      <w:ind w:left="720"/>
      <w:contextualSpacing/>
    </w:pPr>
  </w:style>
  <w:style w:type="table" w:styleId="Tablaconcuadrcula">
    <w:name w:val="Table Grid"/>
    <w:basedOn w:val="Tablanormal"/>
    <w:uiPriority w:val="39"/>
    <w:rsid w:val="0071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k+eVBryvP2hYpQUs9Jw0YAHRA==">AMUW2mV3cHY1+kL1n9KROGZO2zkDQL47eTx+YyO9R6Kpp4nWoOegs7eq/Wm9pY0dw/CgLNuJU+SvECOZZQirHJ84QmQQTYWqVs/pPnVUINiR9fTpc1lLPYGDjimstczB6tT3swchzA6MSxMnMWOj6SGcOQ1B/im1PQ==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29</cp:revision>
  <cp:lastPrinted>2024-08-01T17:00:00Z</cp:lastPrinted>
  <dcterms:created xsi:type="dcterms:W3CDTF">2022-10-10T16:33:00Z</dcterms:created>
  <dcterms:modified xsi:type="dcterms:W3CDTF">2024-08-01T17:05:00Z</dcterms:modified>
</cp:coreProperties>
</file>