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C6DF" w14:textId="68146076" w:rsidR="00EB0F36" w:rsidRDefault="002873DD" w:rsidP="00EB0F36">
      <w:pPr>
        <w:jc w:val="center"/>
        <w:rPr>
          <w:b/>
          <w:bCs/>
          <w:lang w:val="es-ES"/>
        </w:rPr>
      </w:pPr>
      <w:r>
        <w:rPr>
          <w:b/>
          <w:bCs/>
          <w:lang w:val="es-ES"/>
        </w:rPr>
        <w:t>VISITA TRABAJO ACADÉMICO</w:t>
      </w:r>
    </w:p>
    <w:p w14:paraId="70C57704" w14:textId="7A724840" w:rsidR="002873DD" w:rsidRPr="00EB0F36" w:rsidRDefault="002873DD" w:rsidP="00EB0F36">
      <w:pPr>
        <w:jc w:val="center"/>
        <w:rPr>
          <w:b/>
          <w:bCs/>
          <w:lang w:val="es-ES"/>
        </w:rPr>
      </w:pPr>
      <w:r>
        <w:rPr>
          <w:b/>
          <w:bCs/>
          <w:lang w:val="es-ES"/>
        </w:rPr>
        <w:t>DIVISIÓN DE ADMINISTRACIÓN TURÍSTICA Y MERCADOTECNIA</w:t>
      </w:r>
    </w:p>
    <w:p w14:paraId="58D98D75" w14:textId="0A66A884" w:rsidR="00EB0F36" w:rsidRPr="00EB0F36" w:rsidRDefault="00F42127" w:rsidP="00EB0F36">
      <w:pPr>
        <w:jc w:val="center"/>
        <w:rPr>
          <w:b/>
          <w:bCs/>
          <w:lang w:val="es-ES"/>
        </w:rPr>
      </w:pPr>
      <w:r>
        <w:rPr>
          <w:b/>
          <w:bCs/>
          <w:lang w:val="es-ES"/>
        </w:rPr>
        <w:t xml:space="preserve">Maestría en Gestión y Desarrollo Empresarial </w:t>
      </w:r>
    </w:p>
    <w:p w14:paraId="710E4779" w14:textId="332972A0" w:rsidR="00EB0F36" w:rsidRDefault="008273F6" w:rsidP="00EB0F36">
      <w:pPr>
        <w:jc w:val="center"/>
        <w:rPr>
          <w:b/>
          <w:bCs/>
          <w:lang w:val="es-ES"/>
        </w:rPr>
      </w:pPr>
      <w:r>
        <w:rPr>
          <w:b/>
          <w:bCs/>
          <w:lang w:val="es-ES"/>
        </w:rPr>
        <w:t>19</w:t>
      </w:r>
      <w:r w:rsidR="00EB0F36">
        <w:rPr>
          <w:b/>
          <w:bCs/>
          <w:lang w:val="es-ES"/>
        </w:rPr>
        <w:t xml:space="preserve"> </w:t>
      </w:r>
      <w:r>
        <w:rPr>
          <w:b/>
          <w:bCs/>
          <w:lang w:val="es-ES"/>
        </w:rPr>
        <w:t>y</w:t>
      </w:r>
      <w:r w:rsidR="00EB0F36">
        <w:rPr>
          <w:b/>
          <w:bCs/>
          <w:lang w:val="es-ES"/>
        </w:rPr>
        <w:t xml:space="preserve"> </w:t>
      </w:r>
      <w:r>
        <w:rPr>
          <w:b/>
          <w:bCs/>
          <w:lang w:val="es-ES"/>
        </w:rPr>
        <w:t>20</w:t>
      </w:r>
      <w:r w:rsidR="00EB0F36">
        <w:rPr>
          <w:b/>
          <w:bCs/>
          <w:lang w:val="es-ES"/>
        </w:rPr>
        <w:t xml:space="preserve"> de </w:t>
      </w:r>
      <w:r>
        <w:rPr>
          <w:b/>
          <w:bCs/>
          <w:lang w:val="es-ES"/>
        </w:rPr>
        <w:t>septiembr</w:t>
      </w:r>
      <w:r w:rsidR="00EB0F36">
        <w:rPr>
          <w:b/>
          <w:bCs/>
          <w:lang w:val="es-ES"/>
        </w:rPr>
        <w:t>e 202</w:t>
      </w:r>
      <w:r>
        <w:rPr>
          <w:b/>
          <w:bCs/>
          <w:lang w:val="es-ES"/>
        </w:rPr>
        <w:t>4</w:t>
      </w:r>
    </w:p>
    <w:p w14:paraId="135049EE" w14:textId="77777777" w:rsidR="00EB0F36" w:rsidRPr="00EB0F36" w:rsidRDefault="00EB0F36" w:rsidP="00EB0F36">
      <w:pPr>
        <w:jc w:val="center"/>
        <w:rPr>
          <w:b/>
          <w:bCs/>
          <w:lang w:val="es-ES"/>
        </w:rPr>
      </w:pPr>
    </w:p>
    <w:p w14:paraId="5701E2A8" w14:textId="77777777" w:rsidR="00EB0F36" w:rsidRDefault="00EB0F36">
      <w:pPr>
        <w:rPr>
          <w:lang w:val="es-ES"/>
        </w:rPr>
      </w:pPr>
    </w:p>
    <w:p w14:paraId="1D95E9AC" w14:textId="6B4E0213" w:rsidR="000023CA" w:rsidRPr="00BB002C" w:rsidRDefault="00CF7451">
      <w:pPr>
        <w:rPr>
          <w:b/>
          <w:bCs/>
          <w:lang w:val="es-ES"/>
        </w:rPr>
      </w:pPr>
      <w:r>
        <w:rPr>
          <w:b/>
          <w:bCs/>
          <w:lang w:val="es-ES"/>
        </w:rPr>
        <w:t>Objetivo</w:t>
      </w:r>
    </w:p>
    <w:p w14:paraId="504ABEEE" w14:textId="6D7D2C98" w:rsidR="000023CA" w:rsidRPr="008273F6" w:rsidRDefault="008273F6" w:rsidP="008273F6">
      <w:pPr>
        <w:pStyle w:val="Prrafodelista"/>
        <w:numPr>
          <w:ilvl w:val="0"/>
          <w:numId w:val="2"/>
        </w:numPr>
        <w:jc w:val="both"/>
        <w:rPr>
          <w:lang w:val="es-ES"/>
        </w:rPr>
      </w:pPr>
      <w:r>
        <w:rPr>
          <w:lang w:val="es-ES"/>
        </w:rPr>
        <w:t xml:space="preserve">Encuentro </w:t>
      </w:r>
      <w:r w:rsidR="00CF7451">
        <w:rPr>
          <w:lang w:val="es-ES"/>
        </w:rPr>
        <w:t xml:space="preserve">programado </w:t>
      </w:r>
      <w:r>
        <w:rPr>
          <w:lang w:val="es-ES"/>
        </w:rPr>
        <w:t xml:space="preserve">con el director de división </w:t>
      </w:r>
      <w:proofErr w:type="spellStart"/>
      <w:r>
        <w:rPr>
          <w:lang w:val="es-ES"/>
        </w:rPr>
        <w:t>Dr</w:t>
      </w:r>
      <w:proofErr w:type="spellEnd"/>
      <w:r>
        <w:rPr>
          <w:lang w:val="es-ES"/>
        </w:rPr>
        <w:t xml:space="preserve"> Víctor </w:t>
      </w:r>
      <w:proofErr w:type="spellStart"/>
      <w:r>
        <w:rPr>
          <w:lang w:val="es-ES"/>
        </w:rPr>
        <w:t>Gaber</w:t>
      </w:r>
      <w:proofErr w:type="spellEnd"/>
      <w:r>
        <w:rPr>
          <w:lang w:val="es-ES"/>
        </w:rPr>
        <w:t xml:space="preserve"> y la ex coordinadora de la Maestría en Gestión y Desarrollo Empresarial, MGDE con el fin de abordar temas académicos y administrativos del posgrado. </w:t>
      </w:r>
    </w:p>
    <w:p w14:paraId="4BF73604" w14:textId="77777777" w:rsidR="00E95465" w:rsidRPr="00E95465" w:rsidRDefault="00E95465" w:rsidP="006D4118">
      <w:pPr>
        <w:jc w:val="both"/>
      </w:pPr>
    </w:p>
    <w:p w14:paraId="0BEFAB38" w14:textId="04FCFDD5" w:rsidR="00CF7451" w:rsidRDefault="00FA0D44" w:rsidP="00CF7451">
      <w:pPr>
        <w:rPr>
          <w:b/>
          <w:bCs/>
          <w:lang w:val="es-ES"/>
        </w:rPr>
      </w:pPr>
      <w:r>
        <w:rPr>
          <w:b/>
          <w:bCs/>
          <w:lang w:val="es-ES"/>
        </w:rPr>
        <w:t>Agenda de temas para discutir</w:t>
      </w:r>
    </w:p>
    <w:p w14:paraId="7ADCFE64" w14:textId="7F9DE8A0" w:rsidR="00CF7451" w:rsidRPr="00FA0D44" w:rsidRDefault="00FA0D44" w:rsidP="00CF7451">
      <w:pPr>
        <w:pStyle w:val="Prrafodelista"/>
        <w:numPr>
          <w:ilvl w:val="0"/>
          <w:numId w:val="2"/>
        </w:numPr>
        <w:rPr>
          <w:b/>
          <w:bCs/>
          <w:lang w:val="es-ES"/>
        </w:rPr>
      </w:pPr>
      <w:r>
        <w:rPr>
          <w:lang w:val="es-ES"/>
        </w:rPr>
        <w:t>Actualización del plan de estudios</w:t>
      </w:r>
    </w:p>
    <w:p w14:paraId="67F22CAC" w14:textId="6561E41E" w:rsidR="00FA0D44" w:rsidRPr="00FA0D44" w:rsidRDefault="00FA0D44" w:rsidP="00CF7451">
      <w:pPr>
        <w:pStyle w:val="Prrafodelista"/>
        <w:numPr>
          <w:ilvl w:val="0"/>
          <w:numId w:val="2"/>
        </w:numPr>
        <w:rPr>
          <w:b/>
          <w:bCs/>
          <w:lang w:val="es-ES"/>
        </w:rPr>
      </w:pPr>
      <w:r>
        <w:rPr>
          <w:lang w:val="es-ES"/>
        </w:rPr>
        <w:t>Descripción del contenido de las asignaturas de la malla curricular</w:t>
      </w:r>
    </w:p>
    <w:p w14:paraId="77793B58" w14:textId="52FE60D3" w:rsidR="00FA0D44" w:rsidRPr="00FA0D44" w:rsidRDefault="00FA0D44" w:rsidP="00CF7451">
      <w:pPr>
        <w:pStyle w:val="Prrafodelista"/>
        <w:numPr>
          <w:ilvl w:val="0"/>
          <w:numId w:val="2"/>
        </w:numPr>
        <w:rPr>
          <w:b/>
          <w:bCs/>
          <w:lang w:val="es-ES"/>
        </w:rPr>
      </w:pPr>
      <w:r>
        <w:rPr>
          <w:lang w:val="es-ES"/>
        </w:rPr>
        <w:t xml:space="preserve">Renovación de los miembros del CAP; el caso del </w:t>
      </w:r>
      <w:proofErr w:type="spellStart"/>
      <w:r>
        <w:rPr>
          <w:lang w:val="es-ES"/>
        </w:rPr>
        <w:t>Dr</w:t>
      </w:r>
      <w:proofErr w:type="spellEnd"/>
      <w:r>
        <w:rPr>
          <w:lang w:val="es-ES"/>
        </w:rPr>
        <w:t xml:space="preserve"> José Luis Granados y la opción del </w:t>
      </w:r>
      <w:proofErr w:type="spellStart"/>
      <w:r>
        <w:rPr>
          <w:lang w:val="es-ES"/>
        </w:rPr>
        <w:t>Dr</w:t>
      </w:r>
      <w:proofErr w:type="spellEnd"/>
      <w:r>
        <w:rPr>
          <w:lang w:val="es-ES"/>
        </w:rPr>
        <w:t xml:space="preserve"> Zapata para integrarse al comité</w:t>
      </w:r>
    </w:p>
    <w:p w14:paraId="03D57126" w14:textId="6FE12616" w:rsidR="00FA0D44" w:rsidRPr="00E32F12" w:rsidRDefault="00E32F12" w:rsidP="00CF7451">
      <w:pPr>
        <w:pStyle w:val="Prrafodelista"/>
        <w:numPr>
          <w:ilvl w:val="0"/>
          <w:numId w:val="2"/>
        </w:numPr>
        <w:rPr>
          <w:b/>
          <w:bCs/>
          <w:lang w:val="es-ES"/>
        </w:rPr>
      </w:pPr>
      <w:r>
        <w:rPr>
          <w:lang w:val="es-ES"/>
        </w:rPr>
        <w:t>La postura de la rectoría y sus planes para la MGDE: modalidad mixta, profesionalizante y con clases presenciales y virtuales</w:t>
      </w:r>
    </w:p>
    <w:p w14:paraId="2B7F000C" w14:textId="32246F20" w:rsidR="00E32F12" w:rsidRPr="00E32F12" w:rsidRDefault="00E32F12" w:rsidP="00CF7451">
      <w:pPr>
        <w:pStyle w:val="Prrafodelista"/>
        <w:numPr>
          <w:ilvl w:val="0"/>
          <w:numId w:val="2"/>
        </w:numPr>
        <w:rPr>
          <w:b/>
          <w:bCs/>
          <w:lang w:val="es-ES"/>
        </w:rPr>
      </w:pPr>
      <w:r>
        <w:rPr>
          <w:lang w:val="es-ES"/>
        </w:rPr>
        <w:t>Oferta del posgrado en Cancún y Chetumal</w:t>
      </w:r>
    </w:p>
    <w:p w14:paraId="3AC7FBE9" w14:textId="6358CAF7" w:rsidR="00E32F12" w:rsidRPr="00E32F12" w:rsidRDefault="00E32F12" w:rsidP="00CF7451">
      <w:pPr>
        <w:pStyle w:val="Prrafodelista"/>
        <w:numPr>
          <w:ilvl w:val="0"/>
          <w:numId w:val="2"/>
        </w:numPr>
        <w:rPr>
          <w:b/>
          <w:bCs/>
          <w:lang w:val="es-ES"/>
        </w:rPr>
      </w:pPr>
      <w:r>
        <w:rPr>
          <w:lang w:val="es-ES"/>
        </w:rPr>
        <w:t>Posgrado “Concatenado” con los pregrados; es decir que fortalezca los perfiles de licenciaturas como: Mercadotecnia y Negocios</w:t>
      </w:r>
    </w:p>
    <w:p w14:paraId="606F56CC" w14:textId="3279699D" w:rsidR="00E32F12" w:rsidRPr="00783320" w:rsidRDefault="00783320" w:rsidP="00CF7451">
      <w:pPr>
        <w:pStyle w:val="Prrafodelista"/>
        <w:numPr>
          <w:ilvl w:val="0"/>
          <w:numId w:val="2"/>
        </w:numPr>
        <w:rPr>
          <w:b/>
          <w:bCs/>
          <w:lang w:val="es-ES"/>
        </w:rPr>
      </w:pPr>
      <w:r>
        <w:rPr>
          <w:lang w:val="es-ES"/>
        </w:rPr>
        <w:t>Preocupación de la actual generación frente al reducido (3) número de estudiantes vigentes</w:t>
      </w:r>
    </w:p>
    <w:p w14:paraId="76D5692C" w14:textId="6466E991" w:rsidR="00783320" w:rsidRPr="00574EA7" w:rsidRDefault="00574EA7" w:rsidP="00CF7451">
      <w:pPr>
        <w:pStyle w:val="Prrafodelista"/>
        <w:numPr>
          <w:ilvl w:val="0"/>
          <w:numId w:val="2"/>
        </w:numPr>
        <w:rPr>
          <w:b/>
          <w:bCs/>
          <w:lang w:val="es-ES"/>
        </w:rPr>
      </w:pPr>
      <w:r>
        <w:rPr>
          <w:lang w:val="es-ES"/>
        </w:rPr>
        <w:t>La meta es oferta el plan en 2025, aunque todos los trámites en CU se toman más tiempo del disponible en el calendario actual</w:t>
      </w:r>
    </w:p>
    <w:p w14:paraId="5B1B5DC7" w14:textId="56EA3547" w:rsidR="00574EA7" w:rsidRPr="008E3D37" w:rsidRDefault="008E3D37" w:rsidP="00CF7451">
      <w:pPr>
        <w:pStyle w:val="Prrafodelista"/>
        <w:numPr>
          <w:ilvl w:val="0"/>
          <w:numId w:val="2"/>
        </w:numPr>
        <w:rPr>
          <w:b/>
          <w:bCs/>
          <w:lang w:val="es-ES"/>
        </w:rPr>
      </w:pPr>
      <w:r>
        <w:rPr>
          <w:lang w:val="es-ES"/>
        </w:rPr>
        <w:t>Agradecimiento de la academia de Mercadotecnia y Negocios, por invitar a profesores para el posgrado</w:t>
      </w:r>
    </w:p>
    <w:p w14:paraId="720AB9C2" w14:textId="4B0CA317" w:rsidR="008E3D37" w:rsidRPr="008E3D37" w:rsidRDefault="008E3D37" w:rsidP="00CF7451">
      <w:pPr>
        <w:pStyle w:val="Prrafodelista"/>
        <w:numPr>
          <w:ilvl w:val="0"/>
          <w:numId w:val="2"/>
        </w:numPr>
        <w:rPr>
          <w:b/>
          <w:bCs/>
          <w:lang w:val="es-ES"/>
        </w:rPr>
      </w:pPr>
      <w:r>
        <w:rPr>
          <w:lang w:val="es-ES"/>
        </w:rPr>
        <w:t>Recomendación para que sea el CAP quien haga la propuesta de asignación docente de la maestría</w:t>
      </w:r>
    </w:p>
    <w:p w14:paraId="3ED98C30" w14:textId="032E9371" w:rsidR="008E3D37" w:rsidRPr="009C1176" w:rsidRDefault="009C1176" w:rsidP="00CF7451">
      <w:pPr>
        <w:pStyle w:val="Prrafodelista"/>
        <w:numPr>
          <w:ilvl w:val="0"/>
          <w:numId w:val="2"/>
        </w:numPr>
        <w:rPr>
          <w:b/>
          <w:bCs/>
          <w:lang w:val="es-ES"/>
        </w:rPr>
      </w:pPr>
      <w:r>
        <w:rPr>
          <w:lang w:val="es-ES"/>
        </w:rPr>
        <w:t xml:space="preserve">La materia de Responsabilidad </w:t>
      </w:r>
      <w:r w:rsidR="00B40E47">
        <w:rPr>
          <w:lang w:val="es-ES"/>
        </w:rPr>
        <w:t>Social</w:t>
      </w:r>
      <w:r>
        <w:rPr>
          <w:lang w:val="es-ES"/>
        </w:rPr>
        <w:t xml:space="preserve"> tiene expertas en Cancún, se trata de las doctoras Mariana Figueroa y Tanya Makita.</w:t>
      </w:r>
    </w:p>
    <w:p w14:paraId="0BC574AC" w14:textId="7FCAEED2" w:rsidR="009C1176" w:rsidRPr="000F70D3" w:rsidRDefault="000F70D3" w:rsidP="00CF7451">
      <w:pPr>
        <w:pStyle w:val="Prrafodelista"/>
        <w:numPr>
          <w:ilvl w:val="0"/>
          <w:numId w:val="2"/>
        </w:numPr>
        <w:rPr>
          <w:b/>
          <w:bCs/>
          <w:lang w:val="es-ES"/>
        </w:rPr>
      </w:pPr>
      <w:r>
        <w:rPr>
          <w:lang w:val="es-ES"/>
        </w:rPr>
        <w:t>Saturación de temas en los trabajos de tesis, producto de la incorporación o influencia constante de algunos profesores que han participado en la docencia de la actual generación</w:t>
      </w:r>
    </w:p>
    <w:p w14:paraId="2738E234" w14:textId="5B40D23D" w:rsidR="000F70D3" w:rsidRPr="000F70D3" w:rsidRDefault="000F70D3" w:rsidP="00CF7451">
      <w:pPr>
        <w:pStyle w:val="Prrafodelista"/>
        <w:numPr>
          <w:ilvl w:val="0"/>
          <w:numId w:val="2"/>
        </w:numPr>
        <w:rPr>
          <w:b/>
          <w:bCs/>
          <w:lang w:val="es-ES"/>
        </w:rPr>
      </w:pPr>
      <w:r>
        <w:rPr>
          <w:lang w:val="es-ES"/>
        </w:rPr>
        <w:t>Proponer un sistema de rotación de integrantes del NAB y del CAP</w:t>
      </w:r>
    </w:p>
    <w:p w14:paraId="60CE52DD" w14:textId="47563463" w:rsidR="000F70D3" w:rsidRPr="000F70D3" w:rsidRDefault="000F70D3" w:rsidP="00CF7451">
      <w:pPr>
        <w:pStyle w:val="Prrafodelista"/>
        <w:numPr>
          <w:ilvl w:val="0"/>
          <w:numId w:val="2"/>
        </w:numPr>
        <w:rPr>
          <w:b/>
          <w:bCs/>
          <w:lang w:val="es-ES"/>
        </w:rPr>
      </w:pPr>
      <w:r>
        <w:rPr>
          <w:lang w:val="es-ES"/>
        </w:rPr>
        <w:t>Presupuesto cero para trabajar; hay adeudos por parte de los estudiantes</w:t>
      </w:r>
    </w:p>
    <w:p w14:paraId="51248F28" w14:textId="4DB736F3" w:rsidR="000F70D3" w:rsidRPr="00CF7451" w:rsidRDefault="000F70D3" w:rsidP="00CF7451">
      <w:pPr>
        <w:pStyle w:val="Prrafodelista"/>
        <w:numPr>
          <w:ilvl w:val="0"/>
          <w:numId w:val="2"/>
        </w:numPr>
        <w:rPr>
          <w:b/>
          <w:bCs/>
          <w:lang w:val="es-ES"/>
        </w:rPr>
      </w:pPr>
      <w:r>
        <w:rPr>
          <w:lang w:val="es-ES"/>
        </w:rPr>
        <w:t xml:space="preserve">Verificar la fecha de una salida práctica que propone el maestro </w:t>
      </w:r>
      <w:r w:rsidR="00C86E36">
        <w:rPr>
          <w:lang w:val="es-ES"/>
        </w:rPr>
        <w:t>Álvaro</w:t>
      </w:r>
      <w:r>
        <w:rPr>
          <w:lang w:val="es-ES"/>
        </w:rPr>
        <w:t xml:space="preserve"> Lima. Quizás desde la dirección se puede apoyar con recurso ordinario para transporte en ida y regreso el mismo día, tal vez una comida.</w:t>
      </w:r>
    </w:p>
    <w:p w14:paraId="1D3F0E2D" w14:textId="6D5F51ED" w:rsidR="006B09D3" w:rsidRPr="00E32F12" w:rsidRDefault="006B09D3" w:rsidP="006B09D3">
      <w:pPr>
        <w:rPr>
          <w:lang w:val="es-ES"/>
        </w:rPr>
      </w:pPr>
    </w:p>
    <w:p w14:paraId="2B0DEBC8" w14:textId="4E02BCFE" w:rsidR="00B5681E" w:rsidRPr="00DC0C9E" w:rsidRDefault="000023CA">
      <w:pPr>
        <w:rPr>
          <w:b/>
          <w:bCs/>
        </w:rPr>
      </w:pPr>
      <w:r w:rsidRPr="00DC0C9E">
        <w:rPr>
          <w:b/>
          <w:bCs/>
        </w:rPr>
        <w:t>Resultados</w:t>
      </w:r>
    </w:p>
    <w:p w14:paraId="033D442A" w14:textId="48752A52" w:rsidR="000023CA" w:rsidRDefault="002A613D" w:rsidP="006D4118">
      <w:pPr>
        <w:jc w:val="both"/>
        <w:rPr>
          <w:lang w:val="es-ES"/>
        </w:rPr>
      </w:pPr>
      <w:r>
        <w:rPr>
          <w:lang w:val="es-ES"/>
        </w:rPr>
        <w:t>Seguimiento puntual a las demandas de la actual generación</w:t>
      </w:r>
      <w:r w:rsidR="006F3331">
        <w:rPr>
          <w:lang w:val="es-ES"/>
        </w:rPr>
        <w:t xml:space="preserve"> de la MGDE. </w:t>
      </w:r>
    </w:p>
    <w:p w14:paraId="28A293BE" w14:textId="77777777" w:rsidR="00986741" w:rsidRDefault="00986741" w:rsidP="006D4118">
      <w:pPr>
        <w:jc w:val="both"/>
        <w:rPr>
          <w:lang w:val="es-ES"/>
        </w:rPr>
      </w:pPr>
    </w:p>
    <w:p w14:paraId="6E48901E" w14:textId="70CDBB78" w:rsidR="000023CA" w:rsidRDefault="000023CA">
      <w:pPr>
        <w:rPr>
          <w:lang w:val="es-ES"/>
        </w:rPr>
      </w:pPr>
    </w:p>
    <w:p w14:paraId="1F9DCC14" w14:textId="2687F4C4" w:rsidR="000023CA" w:rsidRPr="00BB002C" w:rsidRDefault="00E43EEB">
      <w:pPr>
        <w:rPr>
          <w:b/>
          <w:bCs/>
          <w:lang w:val="es-ES"/>
        </w:rPr>
      </w:pPr>
      <w:r w:rsidRPr="00BB002C">
        <w:rPr>
          <w:b/>
          <w:bCs/>
          <w:lang w:val="es-ES"/>
        </w:rPr>
        <w:t>Contribuciones</w:t>
      </w:r>
    </w:p>
    <w:p w14:paraId="16BC1ADA" w14:textId="0B4EFA9E" w:rsidR="009C7DF3" w:rsidRDefault="009A48D3">
      <w:pPr>
        <w:rPr>
          <w:lang w:val="es-ES"/>
        </w:rPr>
      </w:pPr>
      <w:r>
        <w:rPr>
          <w:lang w:val="es-ES"/>
        </w:rPr>
        <w:t xml:space="preserve">Mejor información para la toma de decisiones acerca del horizonte del posgrado, en contraste con las políticas vigentes del </w:t>
      </w:r>
      <w:proofErr w:type="spellStart"/>
      <w:r>
        <w:rPr>
          <w:lang w:val="es-ES"/>
        </w:rPr>
        <w:t>Conahcyt</w:t>
      </w:r>
      <w:proofErr w:type="spellEnd"/>
      <w:r>
        <w:rPr>
          <w:lang w:val="es-ES"/>
        </w:rPr>
        <w:t>.</w:t>
      </w:r>
    </w:p>
    <w:p w14:paraId="6FF1315F" w14:textId="77777777" w:rsidR="009A48D3" w:rsidRDefault="009A48D3">
      <w:pPr>
        <w:rPr>
          <w:lang w:val="es-ES"/>
        </w:rPr>
      </w:pPr>
    </w:p>
    <w:p w14:paraId="5E7167FC" w14:textId="23C1048F" w:rsidR="008F136E" w:rsidRPr="00C86E36" w:rsidRDefault="009C7DF3" w:rsidP="00C86E36">
      <w:pPr>
        <w:rPr>
          <w:b/>
          <w:bCs/>
          <w:lang w:val="es-ES"/>
        </w:rPr>
      </w:pPr>
      <w:r w:rsidRPr="00BB002C">
        <w:rPr>
          <w:b/>
          <w:bCs/>
          <w:lang w:val="es-ES"/>
        </w:rPr>
        <w:t>Conclusiones</w:t>
      </w:r>
    </w:p>
    <w:p w14:paraId="5F2A5AE0" w14:textId="45AF1263" w:rsidR="002C3152" w:rsidRPr="000023CA" w:rsidRDefault="000747BB">
      <w:pPr>
        <w:jc w:val="both"/>
        <w:rPr>
          <w:lang w:val="es-ES"/>
        </w:rPr>
      </w:pPr>
      <w:r>
        <w:rPr>
          <w:lang w:val="es-ES"/>
        </w:rPr>
        <w:t xml:space="preserve">Derivado de los cambios estructurales que se avecinan en la </w:t>
      </w:r>
      <w:proofErr w:type="spellStart"/>
      <w:r>
        <w:rPr>
          <w:lang w:val="es-ES"/>
        </w:rPr>
        <w:t>Uqroo</w:t>
      </w:r>
      <w:proofErr w:type="spellEnd"/>
      <w:r>
        <w:rPr>
          <w:lang w:val="es-ES"/>
        </w:rPr>
        <w:t xml:space="preserve"> y que se pretenden incorporar para la operación académico-administrativa en el mes de febrero de 2025; es un tanto incierto la política para el posgrado en lo corresponde a su retorno al </w:t>
      </w:r>
      <w:proofErr w:type="spellStart"/>
      <w:r>
        <w:rPr>
          <w:lang w:val="es-ES"/>
        </w:rPr>
        <w:t>Conahcyt</w:t>
      </w:r>
      <w:proofErr w:type="spellEnd"/>
      <w:r>
        <w:rPr>
          <w:lang w:val="es-ES"/>
        </w:rPr>
        <w:t xml:space="preserve">. Lo más claro es que la oferta será abierta, de manera mixta y ofertando en campus Cancún y Chetumal. Es decir, operar sin la opción de las becas que, en muchas ocasiones, sino en la mayoría de casos fue la única motivación para estudiar el posgrado. También es el caso de varios programas de posgrado en campus Chetumal Bahía. </w:t>
      </w:r>
    </w:p>
    <w:sectPr w:rsidR="002C3152" w:rsidRPr="000023CA" w:rsidSect="00767B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DBC"/>
    <w:multiLevelType w:val="hybridMultilevel"/>
    <w:tmpl w:val="0F7C7C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4E11F47"/>
    <w:multiLevelType w:val="hybridMultilevel"/>
    <w:tmpl w:val="E8D49D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27689167">
    <w:abstractNumId w:val="0"/>
  </w:num>
  <w:num w:numId="2" w16cid:durableId="100277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CA"/>
    <w:rsid w:val="000023CA"/>
    <w:rsid w:val="00032062"/>
    <w:rsid w:val="00032F7F"/>
    <w:rsid w:val="00041A08"/>
    <w:rsid w:val="000747BB"/>
    <w:rsid w:val="000B1AF4"/>
    <w:rsid w:val="000F70D3"/>
    <w:rsid w:val="00172A0E"/>
    <w:rsid w:val="00174D4F"/>
    <w:rsid w:val="001C047A"/>
    <w:rsid w:val="0022252B"/>
    <w:rsid w:val="002459FA"/>
    <w:rsid w:val="002873DD"/>
    <w:rsid w:val="002A613D"/>
    <w:rsid w:val="002C3152"/>
    <w:rsid w:val="003008F3"/>
    <w:rsid w:val="003319D3"/>
    <w:rsid w:val="003B4EB4"/>
    <w:rsid w:val="005245DD"/>
    <w:rsid w:val="00574EA7"/>
    <w:rsid w:val="00584860"/>
    <w:rsid w:val="00657DA0"/>
    <w:rsid w:val="0066516F"/>
    <w:rsid w:val="006B09D3"/>
    <w:rsid w:val="006D4118"/>
    <w:rsid w:val="006F3331"/>
    <w:rsid w:val="00767BCA"/>
    <w:rsid w:val="007753F5"/>
    <w:rsid w:val="00783320"/>
    <w:rsid w:val="007900BA"/>
    <w:rsid w:val="007A274A"/>
    <w:rsid w:val="007B674B"/>
    <w:rsid w:val="007F5EF6"/>
    <w:rsid w:val="008121F6"/>
    <w:rsid w:val="008273F6"/>
    <w:rsid w:val="008E3D37"/>
    <w:rsid w:val="008F136E"/>
    <w:rsid w:val="00900C3A"/>
    <w:rsid w:val="00986741"/>
    <w:rsid w:val="009A48D3"/>
    <w:rsid w:val="009C1176"/>
    <w:rsid w:val="009C7DF3"/>
    <w:rsid w:val="00A06E60"/>
    <w:rsid w:val="00A117C2"/>
    <w:rsid w:val="00AB32A7"/>
    <w:rsid w:val="00B17582"/>
    <w:rsid w:val="00B40E47"/>
    <w:rsid w:val="00B5681E"/>
    <w:rsid w:val="00B70D80"/>
    <w:rsid w:val="00BB002C"/>
    <w:rsid w:val="00BB00DB"/>
    <w:rsid w:val="00BC186F"/>
    <w:rsid w:val="00C53EE6"/>
    <w:rsid w:val="00C8011E"/>
    <w:rsid w:val="00C85541"/>
    <w:rsid w:val="00C86E36"/>
    <w:rsid w:val="00C96151"/>
    <w:rsid w:val="00CF54F0"/>
    <w:rsid w:val="00CF7451"/>
    <w:rsid w:val="00DC0C9E"/>
    <w:rsid w:val="00E32F12"/>
    <w:rsid w:val="00E43181"/>
    <w:rsid w:val="00E43EEB"/>
    <w:rsid w:val="00E83149"/>
    <w:rsid w:val="00E95465"/>
    <w:rsid w:val="00EB0F36"/>
    <w:rsid w:val="00EF79FB"/>
    <w:rsid w:val="00F42127"/>
    <w:rsid w:val="00F6479B"/>
    <w:rsid w:val="00FA0D44"/>
    <w:rsid w:val="00FC5274"/>
    <w:rsid w:val="00FE36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E85E3F7"/>
  <w15:chartTrackingRefBased/>
  <w15:docId w15:val="{4D8294E4-C97D-2C4E-A8A0-FE00AF36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5465"/>
    <w:rPr>
      <w:rFonts w:ascii="Times New Roman" w:hAnsi="Times New Roman" w:cs="Times New Roman"/>
    </w:rPr>
  </w:style>
  <w:style w:type="paragraph" w:styleId="Prrafodelista">
    <w:name w:val="List Paragraph"/>
    <w:basedOn w:val="Normal"/>
    <w:uiPriority w:val="34"/>
    <w:qFormat/>
    <w:rsid w:val="003B4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8739">
      <w:bodyDiv w:val="1"/>
      <w:marLeft w:val="0"/>
      <w:marRight w:val="0"/>
      <w:marTop w:val="0"/>
      <w:marBottom w:val="0"/>
      <w:divBdr>
        <w:top w:val="none" w:sz="0" w:space="0" w:color="auto"/>
        <w:left w:val="none" w:sz="0" w:space="0" w:color="auto"/>
        <w:bottom w:val="none" w:sz="0" w:space="0" w:color="auto"/>
        <w:right w:val="none" w:sz="0" w:space="0" w:color="auto"/>
      </w:divBdr>
      <w:divsChild>
        <w:div w:id="1689943679">
          <w:marLeft w:val="0"/>
          <w:marRight w:val="0"/>
          <w:marTop w:val="0"/>
          <w:marBottom w:val="0"/>
          <w:divBdr>
            <w:top w:val="none" w:sz="0" w:space="0" w:color="auto"/>
            <w:left w:val="none" w:sz="0" w:space="0" w:color="auto"/>
            <w:bottom w:val="none" w:sz="0" w:space="0" w:color="auto"/>
            <w:right w:val="none" w:sz="0" w:space="0" w:color="auto"/>
          </w:divBdr>
          <w:divsChild>
            <w:div w:id="852963387">
              <w:marLeft w:val="0"/>
              <w:marRight w:val="0"/>
              <w:marTop w:val="0"/>
              <w:marBottom w:val="0"/>
              <w:divBdr>
                <w:top w:val="none" w:sz="0" w:space="0" w:color="auto"/>
                <w:left w:val="none" w:sz="0" w:space="0" w:color="auto"/>
                <w:bottom w:val="none" w:sz="0" w:space="0" w:color="auto"/>
                <w:right w:val="none" w:sz="0" w:space="0" w:color="auto"/>
              </w:divBdr>
              <w:divsChild>
                <w:div w:id="19313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2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393">
          <w:marLeft w:val="0"/>
          <w:marRight w:val="0"/>
          <w:marTop w:val="0"/>
          <w:marBottom w:val="0"/>
          <w:divBdr>
            <w:top w:val="none" w:sz="0" w:space="0" w:color="auto"/>
            <w:left w:val="none" w:sz="0" w:space="0" w:color="auto"/>
            <w:bottom w:val="none" w:sz="0" w:space="0" w:color="auto"/>
            <w:right w:val="none" w:sz="0" w:space="0" w:color="auto"/>
          </w:divBdr>
          <w:divsChild>
            <w:div w:id="1486700060">
              <w:marLeft w:val="0"/>
              <w:marRight w:val="0"/>
              <w:marTop w:val="0"/>
              <w:marBottom w:val="0"/>
              <w:divBdr>
                <w:top w:val="none" w:sz="0" w:space="0" w:color="auto"/>
                <w:left w:val="none" w:sz="0" w:space="0" w:color="auto"/>
                <w:bottom w:val="none" w:sz="0" w:space="0" w:color="auto"/>
                <w:right w:val="none" w:sz="0" w:space="0" w:color="auto"/>
              </w:divBdr>
              <w:divsChild>
                <w:div w:id="4826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dcterms:created xsi:type="dcterms:W3CDTF">2023-09-27T21:17:00Z</dcterms:created>
  <dcterms:modified xsi:type="dcterms:W3CDTF">2024-09-26T18:19:00Z</dcterms:modified>
</cp:coreProperties>
</file>