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right="142"/>
        <w:jc w:val="center"/>
        <w:rPr>
          <w:rFonts w:ascii="Times New Roman" w:hAnsi="Times New Roman" w:eastAsia="Arial Unicode MS" w:cs="Times New Roman"/>
          <w:b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ANEXO 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hAnsi="Times New Roman" w:eastAsia="Arial Unicode MS" w:cs="Times New Roman"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Formato de Operaciones efectuadas No Comprobables por Concepto de Viáticos.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tLeast"/>
        <w:ind w:right="142" w:firstLine="709"/>
        <w:jc w:val="right"/>
        <w:rPr>
          <w:rFonts w:ascii="Montserrat Medium" w:hAnsi="Montserrat Medium" w:eastAsia="Arial Unicode MS" w:cs="Times New Roman"/>
          <w:color w:val="000000"/>
          <w:sz w:val="16"/>
          <w:szCs w:val="16"/>
        </w:rPr>
      </w:pP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Chetumal, Quintana Roo, a los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18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día (s) del mes de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octubre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del 2024.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“</w:t>
      </w:r>
      <w:r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  <w:t>2024, año del 50 aniversario del Estado Libre y Soberano de Quintana Roo”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LIC. DIEGO RODOLFO POLANCO SAMANIEGO.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DIRECTOR DE ADMINISTRACIÓN Y PLANEACIÓN.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Arial" w:hAnsi="Arial" w:eastAsia="Times New Roman" w:cs="Arial"/>
          <w:bCs/>
          <w:iCs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P R E S E N T 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Montserrat" w:hAnsi="Montserrat" w:eastAsia="Arial Unicode MS" w:cs="Times New Roman"/>
          <w:sz w:val="16"/>
          <w:szCs w:val="16"/>
        </w:rPr>
      </w:pPr>
      <w:r>
        <w:rPr>
          <w:rFonts w:ascii="Montserrat" w:hAnsi="Montserrat" w:eastAsia="Arial Unicode MS" w:cs="Times New Roman"/>
          <w:sz w:val="16"/>
          <w:szCs w:val="16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>
        <w:rPr>
          <w:rFonts w:ascii="Montserrat" w:hAnsi="Montserrat" w:eastAsia="Arial Unicode MS" w:cs="Times New Roman"/>
          <w:b/>
          <w:sz w:val="16"/>
          <w:szCs w:val="16"/>
        </w:rPr>
        <w:t>por concepto de viáticos por la cantidad de $</w:t>
      </w:r>
      <w:r>
        <w:rPr>
          <w:rFonts w:hint="default" w:ascii="Montserrat" w:hAnsi="Montserrat" w:eastAsia="Arial Unicode MS"/>
          <w:b/>
          <w:sz w:val="16"/>
          <w:szCs w:val="16"/>
        </w:rPr>
        <w:t>651.42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son (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seiscientos cincuenta y uno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42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/100 M.N), derivadas a la comisión que me fue encomendada, con motivo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de la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</w:t>
      </w:r>
      <w:r>
        <w:rPr>
          <w:rFonts w:hint="default" w:ascii="Montserrat" w:hAnsi="Montserrat" w:eastAsia="Arial Unicode MS"/>
          <w:b/>
          <w:sz w:val="16"/>
          <w:szCs w:val="16"/>
        </w:rPr>
        <w:t>Entrega de Constancias a Comunidades Indígenas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</w:t>
      </w:r>
      <w:r>
        <w:rPr>
          <w:rFonts w:ascii="Montserrat" w:hAnsi="Montserrat" w:eastAsia="Arial Unicode MS" w:cs="Times New Roman"/>
          <w:b/>
          <w:sz w:val="16"/>
          <w:szCs w:val="16"/>
        </w:rPr>
        <w:t>en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las comunidad de San José II en el muncipio de 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 xml:space="preserve">Felipe Carrillo Puerto, </w:t>
      </w:r>
      <w:r>
        <w:rPr>
          <w:rFonts w:ascii="Montserrat" w:hAnsi="Montserrat" w:eastAsia="Arial Unicode MS" w:cs="Times New Roman"/>
          <w:b/>
          <w:sz w:val="16"/>
          <w:szCs w:val="16"/>
        </w:rPr>
        <w:t>en los términos que se detallan a continuación.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jc w:val="center"/>
        <w:rPr>
          <w:rFonts w:ascii="Montserrat" w:hAnsi="Montserrat" w:eastAsia="Arial Unicode MS" w:cs="Arial"/>
          <w:b/>
          <w:sz w:val="16"/>
          <w:szCs w:val="16"/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527"/>
      </w:tblGrid>
      <w:tr>
        <w:tc>
          <w:tcPr>
            <w:tcW w:w="935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 xml:space="preserve">No. De oficio de comisión: </w:t>
            </w:r>
            <w:r>
              <w:rPr>
                <w:rFonts w:hint="default" w:ascii="Montserrat Medium" w:hAnsi="Montserrat Medium"/>
                <w:b/>
                <w:sz w:val="20"/>
                <w:szCs w:val="20"/>
                <w:lang w:val="es-MX"/>
              </w:rPr>
              <w:t>INMAYA/DG/1000/X/2024</w:t>
            </w:r>
            <w:bookmarkStart w:id="0" w:name="_GoBack"/>
            <w:bookmarkEnd w:id="0"/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total otorgado.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equivalente al 100%.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651.42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651.42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" w:hAnsi="Montserrat" w:eastAsia="Arial Unicode MS" w:cs="Arial"/>
          <w:bCs/>
          <w:sz w:val="16"/>
          <w:szCs w:val="16"/>
          <w:lang w:val="es-ES"/>
        </w:rPr>
      </w:pPr>
    </w:p>
    <w:tbl>
      <w:tblPr>
        <w:tblStyle w:val="7"/>
        <w:tblW w:w="95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6088"/>
        <w:gridCol w:w="1603"/>
      </w:tblGrid>
      <w:tr>
        <w:trPr>
          <w:trHeight w:val="273" w:hRule="atLeast"/>
        </w:trPr>
        <w:tc>
          <w:tcPr>
            <w:tcW w:w="9542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Desglose de Operaciones efectuadas No comprobables  por concepto de Viáticos.</w:t>
            </w:r>
          </w:p>
        </w:tc>
      </w:tr>
      <w:tr>
        <w:trPr>
          <w:trHeight w:val="289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Fecha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Concepto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Importe del gasto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18 de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torta + 2 tacos + 1 agua de jamaica, 1 ración de pollo empanizado + 1 agua de horchata, 2 hot dogs + 1 Doritos +  1 coca cola.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$455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2 servicio de taxi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$70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 xml:space="preserve">  1 volt +  2 agua de litro, 1 helado magnum, 15 impresiones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 xml:space="preserve">$150 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 xml:space="preserve"> 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</w:tr>
    </w:tbl>
    <w:tbl>
      <w:tblPr>
        <w:tblStyle w:val="7"/>
        <w:tblpPr w:leftFromText="141" w:rightFromText="141" w:vertAnchor="text" w:horzAnchor="margin" w:tblpXSpec="right" w:tblpY="37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</w:tblGrid>
      <w:tr>
        <w:tc>
          <w:tcPr>
            <w:tcW w:w="339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Total: $</w:t>
            </w:r>
            <w:r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675.00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20" w:firstLineChars="200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A T E N T A M E N T E          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A U T O R I Z 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ING. GIANCARLO ARTEMIO AGUILAR CHE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LIC.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DIEGO RODOLFO POLANCO SAMANIEGO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</w:tabs>
        <w:spacing w:after="0" w:line="240" w:lineRule="auto"/>
        <w:ind w:firstLine="240" w:firstLineChars="150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PROMOTOR EN LENGUA MAYA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.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ab/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DIRECTOR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ADMINISTRATIVO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</w:rPr>
      </w:pPr>
    </w:p>
    <w:p>
      <w:pPr>
        <w:rPr>
          <w:rFonts w:ascii="Montserrat Medium" w:hAnsi="Montserrat Medium" w:eastAsia="Arial Unicode MS" w:cs="Arial Unicode MS"/>
          <w:sz w:val="16"/>
          <w:szCs w:val="16"/>
          <w:lang w:eastAsia="es-MX"/>
        </w:rPr>
      </w:pPr>
    </w:p>
    <w:p>
      <w:pPr>
        <w:tabs>
          <w:tab w:val="left" w:pos="1635"/>
        </w:tabs>
        <w:jc w:val="both"/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>“bajo protesta de decir verdad, manifiesto que la presente comprobación de viáticos otorgados, se realizó tomando en consideración que en la zona rural denominada</w:t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 xml:space="preserve">s </w:t>
      </w:r>
      <w:r>
        <w:rPr>
          <w:rFonts w:hint="default" w:ascii="Montserrat Medium" w:hAnsi="Montserrat Medium" w:eastAsia="Arial Unicode MS"/>
          <w:b/>
          <w:bCs/>
          <w:sz w:val="16"/>
          <w:szCs w:val="16"/>
          <w:lang w:eastAsia="es-MX"/>
        </w:rPr>
        <w:t>Señor, Yaxley, Tixcacal y Tihosuco en el municipio de Felipe Carrillo Puerto</w:t>
      </w: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 xml:space="preserve"> no se localizaron establecimientos comerciales con expedición de comprobantes fiscales digitales”.</w:t>
      </w:r>
    </w:p>
    <w:p>
      <w:pP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br w:type="page"/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>Anexo fotográfico</w:t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4505325</wp:posOffset>
            </wp:positionV>
            <wp:extent cx="2932430" cy="1955165"/>
            <wp:effectExtent l="0" t="0" r="13970" b="635"/>
            <wp:wrapNone/>
            <wp:docPr id="6" name="Imagen 6" descr="_UUD1186-Mejorado-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_UUD1186-Mejorado-N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4075430</wp:posOffset>
            </wp:positionV>
            <wp:extent cx="2861310" cy="2146300"/>
            <wp:effectExtent l="0" t="0" r="8890" b="12700"/>
            <wp:wrapNone/>
            <wp:docPr id="5" name="Imagen 5" descr="WhatsApp Image 2024-10-18 at 14.09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WhatsApp Image 2024-10-18 at 14.09.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23495</wp:posOffset>
            </wp:positionV>
            <wp:extent cx="2270760" cy="3027680"/>
            <wp:effectExtent l="0" t="0" r="15240" b="20320"/>
            <wp:wrapNone/>
            <wp:docPr id="4" name="Imagen 4" descr="WhatsApp Image 2024-10-18 at 14.09.1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WhatsApp Image 2024-10-18 at 14.09.12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06090" cy="4009390"/>
            <wp:effectExtent l="0" t="0" r="16510" b="3810"/>
            <wp:wrapNone/>
            <wp:docPr id="2" name="Imagen 2" descr="WhatsApp Image 2024-10-18 at 14.09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WhatsApp Image 2024-10-18 at 14.09.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2240" w:h="15840"/>
      <w:pgMar w:top="1417" w:right="1701" w:bottom="1417" w:left="1701" w:header="720" w:footer="86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Montserrat Medium">
    <w:panose1 w:val="00000500000000000000"/>
    <w:charset w:val="4D"/>
    <w:family w:val="auto"/>
    <w:pitch w:val="default"/>
    <w:sig w:usb0="00000000" w:usb1="00000000" w:usb2="00000000" w:usb3="00000000" w:csb0="00000000" w:csb1="00000000"/>
  </w:font>
  <w:font w:name="Montserrat">
    <w:panose1 w:val="000005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8"/>
        <w:szCs w:val="18"/>
      </w:rPr>
    </w:pPr>
    <w:r>
      <w:rPr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.</w:t>
    </w:r>
  </w:p>
  <w:p>
    <w:pPr>
      <w:pStyle w:val="8"/>
      <w:tabs>
        <w:tab w:val="center" w:pos="4680"/>
        <w:tab w:val="right" w:pos="9360"/>
        <w:tab w:val="clear" w:pos="90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9020"/>
      </w:tabs>
    </w:pPr>
    <w:r>
      <w:drawing>
        <wp:inline distT="0" distB="0" distL="0" distR="0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35397"/>
    <w:rsid w:val="00040742"/>
    <w:rsid w:val="0006087D"/>
    <w:rsid w:val="00063E44"/>
    <w:rsid w:val="00092988"/>
    <w:rsid w:val="000A27BA"/>
    <w:rsid w:val="000C42EC"/>
    <w:rsid w:val="000F46EA"/>
    <w:rsid w:val="00106FDD"/>
    <w:rsid w:val="00116596"/>
    <w:rsid w:val="0012618B"/>
    <w:rsid w:val="00134083"/>
    <w:rsid w:val="001446F0"/>
    <w:rsid w:val="001567AB"/>
    <w:rsid w:val="001A18B1"/>
    <w:rsid w:val="001D64CA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307BB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6341"/>
    <w:rsid w:val="004E1C8F"/>
    <w:rsid w:val="004E1E66"/>
    <w:rsid w:val="004F11C1"/>
    <w:rsid w:val="005109E2"/>
    <w:rsid w:val="00553560"/>
    <w:rsid w:val="00554F50"/>
    <w:rsid w:val="00566A5D"/>
    <w:rsid w:val="00572B4C"/>
    <w:rsid w:val="005E41DC"/>
    <w:rsid w:val="00622F24"/>
    <w:rsid w:val="00632047"/>
    <w:rsid w:val="00632180"/>
    <w:rsid w:val="00654D62"/>
    <w:rsid w:val="00657B47"/>
    <w:rsid w:val="00684DE4"/>
    <w:rsid w:val="0069099E"/>
    <w:rsid w:val="00697134"/>
    <w:rsid w:val="006B45FC"/>
    <w:rsid w:val="006C43D7"/>
    <w:rsid w:val="006D337E"/>
    <w:rsid w:val="006E5889"/>
    <w:rsid w:val="0070623B"/>
    <w:rsid w:val="00710288"/>
    <w:rsid w:val="0071653B"/>
    <w:rsid w:val="007176F4"/>
    <w:rsid w:val="00722E25"/>
    <w:rsid w:val="00726594"/>
    <w:rsid w:val="00726D29"/>
    <w:rsid w:val="00731073"/>
    <w:rsid w:val="007427EC"/>
    <w:rsid w:val="00782E68"/>
    <w:rsid w:val="00833DE4"/>
    <w:rsid w:val="00846DC9"/>
    <w:rsid w:val="0087280C"/>
    <w:rsid w:val="008754D8"/>
    <w:rsid w:val="00877AF9"/>
    <w:rsid w:val="0088027B"/>
    <w:rsid w:val="00924B03"/>
    <w:rsid w:val="00934F82"/>
    <w:rsid w:val="00940464"/>
    <w:rsid w:val="009445EF"/>
    <w:rsid w:val="00946C1E"/>
    <w:rsid w:val="0098083B"/>
    <w:rsid w:val="00980DDE"/>
    <w:rsid w:val="0098548B"/>
    <w:rsid w:val="00994B14"/>
    <w:rsid w:val="009A2927"/>
    <w:rsid w:val="009A7B5F"/>
    <w:rsid w:val="009D7C4D"/>
    <w:rsid w:val="009E333D"/>
    <w:rsid w:val="00A13BAD"/>
    <w:rsid w:val="00A16C06"/>
    <w:rsid w:val="00A1757D"/>
    <w:rsid w:val="00A2279A"/>
    <w:rsid w:val="00A35F6F"/>
    <w:rsid w:val="00A65625"/>
    <w:rsid w:val="00AB1568"/>
    <w:rsid w:val="00AB4E99"/>
    <w:rsid w:val="00AC2398"/>
    <w:rsid w:val="00AC388A"/>
    <w:rsid w:val="00AC7094"/>
    <w:rsid w:val="00AD2F82"/>
    <w:rsid w:val="00AD7CED"/>
    <w:rsid w:val="00AF146E"/>
    <w:rsid w:val="00AF4A72"/>
    <w:rsid w:val="00B049EB"/>
    <w:rsid w:val="00B13AB5"/>
    <w:rsid w:val="00B41BAE"/>
    <w:rsid w:val="00B4461C"/>
    <w:rsid w:val="00B53D0D"/>
    <w:rsid w:val="00B57396"/>
    <w:rsid w:val="00B60C66"/>
    <w:rsid w:val="00B63374"/>
    <w:rsid w:val="00B710F7"/>
    <w:rsid w:val="00BC55B1"/>
    <w:rsid w:val="00BD578B"/>
    <w:rsid w:val="00BE1B55"/>
    <w:rsid w:val="00BE6A47"/>
    <w:rsid w:val="00BF2362"/>
    <w:rsid w:val="00C1690A"/>
    <w:rsid w:val="00C21BD0"/>
    <w:rsid w:val="00C22F1D"/>
    <w:rsid w:val="00C3503E"/>
    <w:rsid w:val="00C36378"/>
    <w:rsid w:val="00C508AC"/>
    <w:rsid w:val="00C84F3A"/>
    <w:rsid w:val="00CB07A3"/>
    <w:rsid w:val="00CD078E"/>
    <w:rsid w:val="00D05D30"/>
    <w:rsid w:val="00D403F7"/>
    <w:rsid w:val="00D526DB"/>
    <w:rsid w:val="00D53918"/>
    <w:rsid w:val="00D56072"/>
    <w:rsid w:val="00D62008"/>
    <w:rsid w:val="00D76BCB"/>
    <w:rsid w:val="00D87163"/>
    <w:rsid w:val="00DA6091"/>
    <w:rsid w:val="00DA709F"/>
    <w:rsid w:val="00DE36F9"/>
    <w:rsid w:val="00E10626"/>
    <w:rsid w:val="00E27086"/>
    <w:rsid w:val="00E276A8"/>
    <w:rsid w:val="00E50C63"/>
    <w:rsid w:val="00E51DC4"/>
    <w:rsid w:val="00E743A2"/>
    <w:rsid w:val="00E814F5"/>
    <w:rsid w:val="00EC138A"/>
    <w:rsid w:val="00F202CE"/>
    <w:rsid w:val="00F339E5"/>
    <w:rsid w:val="00F51520"/>
    <w:rsid w:val="00F5587A"/>
    <w:rsid w:val="00F66ED7"/>
    <w:rsid w:val="00F805E2"/>
    <w:rsid w:val="00FA1998"/>
    <w:rsid w:val="00FB46BE"/>
    <w:rsid w:val="1FFD0836"/>
    <w:rsid w:val="573DB4A3"/>
    <w:rsid w:val="7B9FA349"/>
    <w:rsid w:val="7F9BA221"/>
    <w:rsid w:val="FCF79EBA"/>
    <w:rsid w:val="FFE707D4"/>
    <w:rsid w:val="FFFAE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table" w:styleId="7">
    <w:name w:val="Table Grid"/>
    <w:basedOn w:val="3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lang w:val="es-MX" w:eastAsia="es-MX" w:bidi="ar-SA"/>
    </w:rPr>
  </w:style>
  <w:style w:type="character" w:customStyle="1" w:styleId="9">
    <w:name w:val="Pie de página Car"/>
    <w:basedOn w:val="2"/>
    <w:link w:val="6"/>
    <w:uiPriority w:val="99"/>
    <w:rPr>
      <w:rFonts w:ascii="Times New Roman" w:hAnsi="Times New Roman" w:eastAsia="Arial Unicode MS" w:cs="Times New Roman"/>
      <w:sz w:val="24"/>
      <w:szCs w:val="24"/>
    </w:rPr>
  </w:style>
  <w:style w:type="character" w:customStyle="1" w:styleId="10">
    <w:name w:val="Encabezado Car"/>
    <w:basedOn w:val="2"/>
    <w:link w:val="5"/>
    <w:uiPriority w:val="99"/>
  </w:style>
  <w:style w:type="character" w:customStyle="1" w:styleId="11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1590</Characters>
  <Lines>13</Lines>
  <Paragraphs>3</Paragraphs>
  <TotalTime>59</TotalTime>
  <ScaleCrop>false</ScaleCrop>
  <LinksUpToDate>false</LinksUpToDate>
  <CharactersWithSpaces>1875</CharactersWithSpaces>
  <Application>WPS Office_5.7.1.8093_F1E327BC-269C-435d-A152-05C5408002CA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2024-02-27T06:44:00Z</dcterms:created>
  <dc:creator>pc</dc:creator>
  <cp:lastModifiedBy>Giancarlo Aguilar Che</cp:lastModifiedBy>
  <cp:lastPrinted>2024-07-28T07:28:00Z</cp:lastPrinted>
  <dcterms:modified xsi:type="dcterms:W3CDTF">2024-10-18T14:12:26Z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3082-5.7.1.8093</vt:lpwstr>
  </property>
</Properties>
</file>