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1E6B" w14:textId="77777777" w:rsidR="002A4897" w:rsidRDefault="002A4897" w:rsidP="002A4897">
      <w:pPr>
        <w:rPr>
          <w:b/>
        </w:rPr>
      </w:pPr>
    </w:p>
    <w:p w14:paraId="6D6B9708" w14:textId="77777777" w:rsidR="002A4897" w:rsidRPr="008C71BA" w:rsidRDefault="002A4897" w:rsidP="002A4897">
      <w:pPr>
        <w:rPr>
          <w:b/>
        </w:rPr>
      </w:pPr>
      <w:r w:rsidRPr="00BA6A62">
        <w:rPr>
          <w:noProof/>
          <w:lang w:eastAsia="es-ES"/>
        </w:rPr>
        <w:drawing>
          <wp:anchor distT="0" distB="0" distL="114300" distR="114300" simplePos="0" relativeHeight="251662336" behindDoc="1" locked="0" layoutInCell="1" allowOverlap="1" wp14:anchorId="66433E7C" wp14:editId="3CC10260">
            <wp:simplePos x="0" y="0"/>
            <wp:positionH relativeFrom="column">
              <wp:posOffset>4853940</wp:posOffset>
            </wp:positionH>
            <wp:positionV relativeFrom="paragraph">
              <wp:posOffset>-718820</wp:posOffset>
            </wp:positionV>
            <wp:extent cx="1311910" cy="643890"/>
            <wp:effectExtent l="0" t="0" r="2540" b="3810"/>
            <wp:wrapNone/>
            <wp:docPr id="3" name="Imagen 4" descr="C:\Users\VIDEOCONFERENCIA\Desktop\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DEOCONFERENCIA\Desktop\Sin título.png"/>
                    <pic:cNvPicPr>
                      <a:picLocks noChangeAspect="1" noChangeArrowheads="1"/>
                    </pic:cNvPicPr>
                  </pic:nvPicPr>
                  <pic:blipFill rotWithShape="1">
                    <a:blip r:embed="rId6">
                      <a:extLst>
                        <a:ext uri="{28A0092B-C50C-407E-A947-70E740481C1C}">
                          <a14:useLocalDpi xmlns:a14="http://schemas.microsoft.com/office/drawing/2010/main" val="0"/>
                        </a:ext>
                      </a:extLst>
                    </a:blip>
                    <a:srcRect l="74261" t="3046" r="4796" b="88581"/>
                    <a:stretch/>
                  </pic:blipFill>
                  <pic:spPr bwMode="auto">
                    <a:xfrm>
                      <a:off x="0" y="0"/>
                      <a:ext cx="1311910" cy="64389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ES"/>
        </w:rPr>
        <w:drawing>
          <wp:anchor distT="0" distB="0" distL="114300" distR="114300" simplePos="0" relativeHeight="251661312" behindDoc="1" locked="0" layoutInCell="1" allowOverlap="1" wp14:anchorId="5384E2DB" wp14:editId="2BFFDE6D">
            <wp:simplePos x="0" y="0"/>
            <wp:positionH relativeFrom="column">
              <wp:posOffset>-775335</wp:posOffset>
            </wp:positionH>
            <wp:positionV relativeFrom="paragraph">
              <wp:posOffset>-642620</wp:posOffset>
            </wp:positionV>
            <wp:extent cx="1287780" cy="635635"/>
            <wp:effectExtent l="0" t="0" r="7620" b="0"/>
            <wp:wrapNone/>
            <wp:docPr id="6" name="Imagen 5" descr="C:\Users\VIDEOCONFERENCIA\Desktop\Sin título.png"/>
            <wp:cNvGraphicFramePr/>
            <a:graphic xmlns:a="http://schemas.openxmlformats.org/drawingml/2006/main">
              <a:graphicData uri="http://schemas.openxmlformats.org/drawingml/2006/picture">
                <pic:pic xmlns:pic="http://schemas.openxmlformats.org/drawingml/2006/picture">
                  <pic:nvPicPr>
                    <pic:cNvPr id="5" name="Imagen 5" descr="C:\Users\VIDEOCONFERENCIA\Desktop\Sin título.png"/>
                    <pic:cNvPicPr/>
                  </pic:nvPicPr>
                  <pic:blipFill rotWithShape="1">
                    <a:blip r:embed="rId6">
                      <a:extLst>
                        <a:ext uri="{28A0092B-C50C-407E-A947-70E740481C1C}">
                          <a14:useLocalDpi xmlns:a14="http://schemas.microsoft.com/office/drawing/2010/main" val="0"/>
                        </a:ext>
                      </a:extLst>
                    </a:blip>
                    <a:srcRect l="5051" t="3045" r="75731" b="88487"/>
                    <a:stretch/>
                  </pic:blipFill>
                  <pic:spPr bwMode="auto">
                    <a:xfrm>
                      <a:off x="0" y="0"/>
                      <a:ext cx="1287780" cy="635635"/>
                    </a:xfrm>
                    <a:prstGeom prst="rect">
                      <a:avLst/>
                    </a:prstGeom>
                    <a:noFill/>
                    <a:ln>
                      <a:noFill/>
                    </a:ln>
                    <a:extLst>
                      <a:ext uri="{53640926-AAD7-44D8-BBD7-CCE9431645EC}">
                        <a14:shadowObscured xmlns:a14="http://schemas.microsoft.com/office/drawing/2010/main"/>
                      </a:ext>
                    </a:extLst>
                  </pic:spPr>
                </pic:pic>
              </a:graphicData>
            </a:graphic>
          </wp:anchor>
        </w:drawing>
      </w:r>
      <w:r>
        <w:rPr>
          <w:b/>
        </w:rPr>
        <w:t xml:space="preserve">                  Formato de Operaciones efectuadas No Comprobables por Concepto de Viáticos.</w:t>
      </w:r>
    </w:p>
    <w:p w14:paraId="538DF588" w14:textId="1E6B1B28" w:rsidR="002A4897" w:rsidRPr="007C4BA8" w:rsidRDefault="692DB343" w:rsidP="00F951AD">
      <w:pPr>
        <w:spacing w:after="0" w:line="240" w:lineRule="auto"/>
        <w:jc w:val="right"/>
      </w:pPr>
      <w:r>
        <w:t>CHETUMAL, QUINTANA ROO, a los 18 días del mes de diciembre de 2024.</w:t>
      </w:r>
    </w:p>
    <w:p w14:paraId="08114457" w14:textId="77777777" w:rsidR="002A4897" w:rsidRPr="007C4BA8" w:rsidRDefault="002A4897" w:rsidP="00F951AD">
      <w:pPr>
        <w:spacing w:after="0" w:line="240" w:lineRule="auto"/>
        <w:ind w:left="1134"/>
        <w:jc w:val="right"/>
        <w:rPr>
          <w:rFonts w:eastAsia="Arial" w:cs="Arial"/>
          <w:i/>
          <w:szCs w:val="20"/>
        </w:rPr>
      </w:pPr>
      <w:r w:rsidRPr="007C4BA8">
        <w:rPr>
          <w:rFonts w:eastAsia="Arial" w:cs="Arial"/>
          <w:szCs w:val="20"/>
        </w:rPr>
        <w:t>“2024. Año del 50 Aniversario del Estado Libre y Soberano de Quintana Roo</w:t>
      </w:r>
    </w:p>
    <w:p w14:paraId="19778098" w14:textId="77777777" w:rsidR="002A4897" w:rsidRPr="007C4BA8" w:rsidRDefault="002A4897" w:rsidP="002A4897">
      <w:pPr>
        <w:spacing w:after="0" w:line="240" w:lineRule="auto"/>
        <w:ind w:left="1134"/>
        <w:jc w:val="center"/>
        <w:rPr>
          <w:rFonts w:eastAsia="Arial" w:cs="Arial"/>
          <w:i/>
          <w:szCs w:val="20"/>
        </w:rPr>
      </w:pPr>
    </w:p>
    <w:p w14:paraId="188D0988" w14:textId="77777777" w:rsidR="002A4897" w:rsidRDefault="002A4897" w:rsidP="002A4897">
      <w:pPr>
        <w:spacing w:after="0" w:line="240" w:lineRule="auto"/>
        <w:ind w:left="1134"/>
        <w:jc w:val="center"/>
        <w:rPr>
          <w:rFonts w:eastAsia="Arial" w:cs="Arial"/>
          <w:i/>
          <w:sz w:val="20"/>
          <w:szCs w:val="20"/>
        </w:rPr>
      </w:pPr>
    </w:p>
    <w:p w14:paraId="75B376BA" w14:textId="77777777" w:rsidR="002A4897" w:rsidRPr="00D60F4E" w:rsidRDefault="002A4897" w:rsidP="002A4897">
      <w:pPr>
        <w:spacing w:after="0" w:line="240" w:lineRule="auto"/>
        <w:rPr>
          <w:rFonts w:eastAsia="Arial" w:cs="Arial"/>
          <w:b/>
          <w:sz w:val="24"/>
          <w:szCs w:val="20"/>
        </w:rPr>
      </w:pPr>
      <w:r w:rsidRPr="00D60F4E">
        <w:rPr>
          <w:rFonts w:eastAsia="Arial" w:cs="Arial"/>
          <w:b/>
          <w:sz w:val="24"/>
          <w:szCs w:val="20"/>
        </w:rPr>
        <w:t>C.P. VERÓNICA DEL PILAR ZAVALA PÉREZ</w:t>
      </w:r>
    </w:p>
    <w:p w14:paraId="00DEB2FD" w14:textId="77777777" w:rsidR="002A4897" w:rsidRPr="00D60F4E" w:rsidRDefault="002A4897" w:rsidP="002A4897">
      <w:pPr>
        <w:spacing w:after="0" w:line="240" w:lineRule="auto"/>
        <w:rPr>
          <w:rFonts w:eastAsia="Arial" w:cs="Arial"/>
          <w:b/>
          <w:sz w:val="24"/>
          <w:szCs w:val="20"/>
        </w:rPr>
      </w:pPr>
      <w:r w:rsidRPr="00D60F4E">
        <w:rPr>
          <w:rFonts w:eastAsia="Arial" w:cs="Arial"/>
          <w:b/>
          <w:sz w:val="24"/>
          <w:szCs w:val="20"/>
        </w:rPr>
        <w:t>SUBDIRECTORA GENERAL ADMINISTRATIVA Y DE ARCHIVOS</w:t>
      </w:r>
    </w:p>
    <w:p w14:paraId="7A85394C" w14:textId="77777777" w:rsidR="002A4897" w:rsidRPr="00D60F4E" w:rsidRDefault="002A4897" w:rsidP="002A4897">
      <w:pPr>
        <w:spacing w:after="0" w:line="240" w:lineRule="auto"/>
        <w:rPr>
          <w:rFonts w:eastAsia="Arial" w:cs="Arial"/>
          <w:b/>
          <w:sz w:val="24"/>
          <w:szCs w:val="20"/>
        </w:rPr>
      </w:pPr>
      <w:r w:rsidRPr="00D60F4E">
        <w:rPr>
          <w:rFonts w:eastAsia="Arial" w:cs="Arial"/>
          <w:b/>
          <w:sz w:val="24"/>
          <w:szCs w:val="20"/>
        </w:rPr>
        <w:t>PRESENTE.</w:t>
      </w:r>
    </w:p>
    <w:p w14:paraId="63F40AF3" w14:textId="77777777" w:rsidR="002A4897" w:rsidRDefault="002A4897" w:rsidP="002A4897">
      <w:pPr>
        <w:spacing w:after="0" w:line="240" w:lineRule="auto"/>
        <w:rPr>
          <w:rFonts w:eastAsia="Arial" w:cs="Arial"/>
          <w:sz w:val="20"/>
          <w:szCs w:val="20"/>
        </w:rPr>
      </w:pPr>
    </w:p>
    <w:p w14:paraId="2454F8B3" w14:textId="713E2519" w:rsidR="002A4897" w:rsidRPr="00655FF0" w:rsidRDefault="692DB343" w:rsidP="692DB343">
      <w:pPr>
        <w:spacing w:line="276" w:lineRule="auto"/>
        <w:contextualSpacing/>
        <w:jc w:val="both"/>
        <w:rPr>
          <w:rFonts w:ascii="Arial" w:hAnsi="Arial" w:cs="Arial"/>
          <w:sz w:val="20"/>
          <w:szCs w:val="20"/>
        </w:rPr>
      </w:pPr>
      <w:r w:rsidRPr="00655FF0">
        <w:rPr>
          <w:rFonts w:ascii="Arial" w:eastAsia="Arial" w:hAnsi="Arial" w:cs="Arial"/>
          <w:sz w:val="20"/>
          <w:szCs w:val="20"/>
        </w:rPr>
        <w:t>Atendiendo a lo dispuesto en el artículo 36, tercer párrafo de los LINEAMIENTOS PARA EL EJERCICIO, CONTROL Y COMPROBACIÓN DEL GASTO PÚBLICO DESTINADO AL PAGO DE VIÁTICOS, PASAJES Y DEMAS EROGACIONES RELACIONADAS CON LAS COMISIONES OFICIALES EFECTUADAS POR LAS PERSONAS SERVIDORAS PÚBLICAS DEL SISTEMA PARA EL DESARROLLO INTEGRAL DE LA FAMILIA DEL ESTADO DE QUINTANA ROO, se expide el presente para efectos de acreditar las operaciones efectuadas no comprobable por concepto de viáticos, por la cantidad de $</w:t>
      </w:r>
      <w:r w:rsidRPr="00655FF0">
        <w:rPr>
          <w:rFonts w:ascii="Arial" w:eastAsia="Arial Unicode MS" w:hAnsi="Arial" w:cs="Arial"/>
          <w:b/>
          <w:bCs/>
          <w:sz w:val="20"/>
          <w:szCs w:val="20"/>
        </w:rPr>
        <w:t xml:space="preserve"> </w:t>
      </w:r>
      <w:r w:rsidR="003D6E6A" w:rsidRPr="00655FF0">
        <w:rPr>
          <w:rFonts w:ascii="Arial" w:eastAsia="Arial Unicode MS" w:hAnsi="Arial" w:cs="Arial"/>
          <w:b/>
          <w:bCs/>
          <w:sz w:val="20"/>
          <w:szCs w:val="20"/>
        </w:rPr>
        <w:t>1628.55</w:t>
      </w:r>
      <w:r w:rsidRPr="00655FF0">
        <w:rPr>
          <w:rFonts w:ascii="Arial" w:eastAsia="Arial Unicode MS" w:hAnsi="Arial" w:cs="Arial"/>
          <w:b/>
          <w:bCs/>
          <w:sz w:val="20"/>
          <w:szCs w:val="20"/>
        </w:rPr>
        <w:t xml:space="preserve"> </w:t>
      </w:r>
      <w:r w:rsidRPr="00655FF0">
        <w:rPr>
          <w:rFonts w:ascii="Arial" w:eastAsia="Arial" w:hAnsi="Arial" w:cs="Arial"/>
          <w:sz w:val="20"/>
          <w:szCs w:val="20"/>
        </w:rPr>
        <w:t xml:space="preserve">(Son: </w:t>
      </w:r>
      <w:r w:rsidR="003D6E6A" w:rsidRPr="00655FF0">
        <w:rPr>
          <w:rFonts w:ascii="Arial" w:eastAsia="Arial" w:hAnsi="Arial" w:cs="Arial"/>
          <w:sz w:val="20"/>
          <w:szCs w:val="20"/>
        </w:rPr>
        <w:t>MIL SEISCIENTOS VEINTIOCHO</w:t>
      </w:r>
      <w:r w:rsidRPr="00655FF0">
        <w:rPr>
          <w:rFonts w:ascii="Arial" w:eastAsia="Arial" w:hAnsi="Arial" w:cs="Arial"/>
          <w:sz w:val="20"/>
          <w:szCs w:val="20"/>
        </w:rPr>
        <w:t xml:space="preserve"> pesos </w:t>
      </w:r>
      <w:r w:rsidR="003D6E6A" w:rsidRPr="00655FF0">
        <w:rPr>
          <w:rFonts w:ascii="Arial" w:eastAsia="Arial" w:hAnsi="Arial" w:cs="Arial"/>
          <w:sz w:val="20"/>
          <w:szCs w:val="20"/>
        </w:rPr>
        <w:t>55</w:t>
      </w:r>
      <w:r w:rsidRPr="00655FF0">
        <w:rPr>
          <w:rFonts w:ascii="Arial" w:eastAsia="Arial" w:hAnsi="Arial" w:cs="Arial"/>
          <w:sz w:val="20"/>
          <w:szCs w:val="20"/>
        </w:rPr>
        <w:t xml:space="preserve">/100 M/N), derivadas de la comisión que me fue encomendada, con motivo de </w:t>
      </w:r>
      <w:r w:rsidRPr="00655FF0">
        <w:rPr>
          <w:rFonts w:ascii="Arial" w:hAnsi="Arial" w:cs="Arial"/>
          <w:sz w:val="20"/>
          <w:szCs w:val="20"/>
        </w:rPr>
        <w:t>traslado y reparación e instalación de rampas de los trenecitos que pertenecen al Sistema DIF Estatal, en coordinación con el Departamento de mantenimiento de la Dirección de Recursos Materiales, Servicios Generales y de Archivos. Llevándose a cabo los días 04 y 0</w:t>
      </w:r>
      <w:r w:rsidR="003D6E6A" w:rsidRPr="00655FF0">
        <w:rPr>
          <w:rFonts w:ascii="Arial" w:hAnsi="Arial" w:cs="Arial"/>
          <w:sz w:val="20"/>
          <w:szCs w:val="20"/>
        </w:rPr>
        <w:t>6</w:t>
      </w:r>
      <w:r w:rsidRPr="00655FF0">
        <w:rPr>
          <w:rFonts w:ascii="Arial" w:hAnsi="Arial" w:cs="Arial"/>
          <w:sz w:val="20"/>
          <w:szCs w:val="20"/>
        </w:rPr>
        <w:t xml:space="preserve">   de diciembre del 2024 en la ciudad </w:t>
      </w:r>
      <w:r w:rsidRPr="00655FF0">
        <w:rPr>
          <w:rFonts w:ascii="Arial" w:eastAsia="Arial" w:hAnsi="Arial" w:cs="Arial"/>
          <w:sz w:val="20"/>
          <w:szCs w:val="20"/>
        </w:rPr>
        <w:t>de Chetumal, Othón P. Blanco Q, Roo, en los términos que se detallan a continuación.</w:t>
      </w:r>
    </w:p>
    <w:p w14:paraId="6AD5BE7F" w14:textId="77777777" w:rsidR="002A4897" w:rsidRPr="00655FF0" w:rsidRDefault="002A4897" w:rsidP="692DB343">
      <w:pPr>
        <w:spacing w:after="0" w:line="240" w:lineRule="auto"/>
        <w:jc w:val="both"/>
        <w:rPr>
          <w:rFonts w:eastAsia="Arial" w:cs="Arial"/>
          <w:sz w:val="20"/>
          <w:szCs w:val="20"/>
        </w:rPr>
      </w:pPr>
    </w:p>
    <w:tbl>
      <w:tblPr>
        <w:tblStyle w:val="Tablaconcuadrcula"/>
        <w:tblpPr w:leftFromText="141" w:rightFromText="141" w:vertAnchor="text" w:tblpX="1242" w:tblpY="1"/>
        <w:tblOverlap w:val="never"/>
        <w:tblW w:w="0" w:type="auto"/>
        <w:tblLook w:val="04A0" w:firstRow="1" w:lastRow="0" w:firstColumn="1" w:lastColumn="0" w:noHBand="0" w:noVBand="1"/>
      </w:tblPr>
      <w:tblGrid>
        <w:gridCol w:w="3564"/>
        <w:gridCol w:w="3391"/>
      </w:tblGrid>
      <w:tr w:rsidR="002A4897" w:rsidRPr="00C34970" w14:paraId="2444DC8D" w14:textId="77777777" w:rsidTr="692DB343">
        <w:trPr>
          <w:trHeight w:val="504"/>
        </w:trPr>
        <w:tc>
          <w:tcPr>
            <w:tcW w:w="6955" w:type="dxa"/>
            <w:gridSpan w:val="2"/>
          </w:tcPr>
          <w:p w14:paraId="24F9F551" w14:textId="26FEE18E" w:rsidR="002A4897" w:rsidRPr="000B1A81" w:rsidRDefault="692DB343" w:rsidP="001D32C6">
            <w:pPr>
              <w:jc w:val="both"/>
              <w:rPr>
                <w:rFonts w:eastAsia="Arial" w:cs="Arial"/>
                <w:sz w:val="20"/>
                <w:szCs w:val="20"/>
              </w:rPr>
            </w:pPr>
            <w:r w:rsidRPr="692DB343">
              <w:rPr>
                <w:rFonts w:eastAsia="Arial" w:cs="Arial"/>
                <w:sz w:val="20"/>
                <w:szCs w:val="20"/>
              </w:rPr>
              <w:t xml:space="preserve"> No. Oficio de Comisión: SDIF/DDGSDIF/SDGSAPD/DTA/12</w:t>
            </w:r>
            <w:r w:rsidR="003D6E6A">
              <w:rPr>
                <w:rFonts w:eastAsia="Arial" w:cs="Arial"/>
                <w:sz w:val="20"/>
                <w:szCs w:val="20"/>
              </w:rPr>
              <w:t>43</w:t>
            </w:r>
            <w:r w:rsidRPr="692DB343">
              <w:rPr>
                <w:rFonts w:eastAsia="Arial" w:cs="Arial"/>
                <w:sz w:val="20"/>
                <w:szCs w:val="20"/>
              </w:rPr>
              <w:t>/2024</w:t>
            </w:r>
          </w:p>
        </w:tc>
      </w:tr>
      <w:tr w:rsidR="002A4897" w:rsidRPr="00C34970" w14:paraId="681257AF" w14:textId="77777777" w:rsidTr="692DB343">
        <w:trPr>
          <w:trHeight w:val="247"/>
        </w:trPr>
        <w:tc>
          <w:tcPr>
            <w:tcW w:w="3564" w:type="dxa"/>
          </w:tcPr>
          <w:p w14:paraId="00CDC293" w14:textId="77777777" w:rsidR="002A4897" w:rsidRPr="000B1A81" w:rsidRDefault="002A4897" w:rsidP="001D32C6">
            <w:pPr>
              <w:jc w:val="center"/>
              <w:rPr>
                <w:rFonts w:eastAsia="Arial" w:cs="Arial"/>
                <w:sz w:val="20"/>
                <w:szCs w:val="20"/>
              </w:rPr>
            </w:pPr>
            <w:r w:rsidRPr="000B1A81">
              <w:rPr>
                <w:rFonts w:eastAsia="Arial" w:cs="Arial"/>
                <w:sz w:val="20"/>
                <w:szCs w:val="20"/>
              </w:rPr>
              <w:t>Monto total otorgado</w:t>
            </w:r>
          </w:p>
        </w:tc>
        <w:tc>
          <w:tcPr>
            <w:tcW w:w="3391" w:type="dxa"/>
          </w:tcPr>
          <w:p w14:paraId="70AE4177" w14:textId="77777777" w:rsidR="002A4897" w:rsidRPr="000B1A81" w:rsidRDefault="002A4897" w:rsidP="001D32C6">
            <w:pPr>
              <w:jc w:val="center"/>
              <w:rPr>
                <w:rFonts w:eastAsia="Arial" w:cs="Arial"/>
                <w:sz w:val="20"/>
                <w:szCs w:val="20"/>
              </w:rPr>
            </w:pPr>
            <w:r w:rsidRPr="000B1A81">
              <w:rPr>
                <w:rFonts w:eastAsia="Arial" w:cs="Arial"/>
                <w:sz w:val="20"/>
                <w:szCs w:val="20"/>
              </w:rPr>
              <w:t>Monto equivalente al 100%</w:t>
            </w:r>
          </w:p>
        </w:tc>
      </w:tr>
      <w:tr w:rsidR="002A4897" w:rsidRPr="00C34970" w14:paraId="0A5D0A8C" w14:textId="77777777" w:rsidTr="003D6E6A">
        <w:trPr>
          <w:trHeight w:val="178"/>
        </w:trPr>
        <w:tc>
          <w:tcPr>
            <w:tcW w:w="3564" w:type="dxa"/>
          </w:tcPr>
          <w:p w14:paraId="22BAB7B5" w14:textId="5F3C58C9" w:rsidR="002A4897" w:rsidRPr="000B1A81" w:rsidRDefault="692DB343" w:rsidP="001D32C6">
            <w:pPr>
              <w:jc w:val="center"/>
              <w:rPr>
                <w:rFonts w:eastAsia="Arial" w:cs="Arial"/>
                <w:sz w:val="20"/>
                <w:szCs w:val="20"/>
              </w:rPr>
            </w:pPr>
            <w:r w:rsidRPr="692DB343">
              <w:rPr>
                <w:rFonts w:eastAsia="Arial" w:cs="Arial"/>
                <w:sz w:val="20"/>
                <w:szCs w:val="20"/>
              </w:rPr>
              <w:t>$</w:t>
            </w:r>
            <w:r w:rsidR="003D6E6A">
              <w:rPr>
                <w:rFonts w:eastAsia="Arial" w:cs="Arial"/>
                <w:sz w:val="20"/>
                <w:szCs w:val="20"/>
              </w:rPr>
              <w:t>1628.55</w:t>
            </w:r>
          </w:p>
        </w:tc>
        <w:tc>
          <w:tcPr>
            <w:tcW w:w="3391" w:type="dxa"/>
          </w:tcPr>
          <w:p w14:paraId="70265A24" w14:textId="084888D8" w:rsidR="002A4897" w:rsidRPr="000B1A81" w:rsidRDefault="692DB343" w:rsidP="001D32C6">
            <w:pPr>
              <w:jc w:val="center"/>
              <w:rPr>
                <w:rFonts w:eastAsia="Arial" w:cs="Arial"/>
                <w:sz w:val="20"/>
                <w:szCs w:val="20"/>
              </w:rPr>
            </w:pPr>
            <w:r w:rsidRPr="692DB343">
              <w:rPr>
                <w:rFonts w:eastAsia="Arial" w:cs="Arial"/>
                <w:sz w:val="20"/>
                <w:szCs w:val="20"/>
              </w:rPr>
              <w:t>$</w:t>
            </w:r>
            <w:r w:rsidR="003D6E6A">
              <w:rPr>
                <w:rFonts w:eastAsia="Arial" w:cs="Arial"/>
                <w:sz w:val="20"/>
                <w:szCs w:val="20"/>
              </w:rPr>
              <w:t>1628.55</w:t>
            </w:r>
          </w:p>
        </w:tc>
      </w:tr>
    </w:tbl>
    <w:p w14:paraId="2E6A4CE4" w14:textId="77777777" w:rsidR="002A4897" w:rsidRDefault="002A4897" w:rsidP="002A4897">
      <w:pPr>
        <w:spacing w:after="0" w:line="240" w:lineRule="auto"/>
        <w:jc w:val="both"/>
        <w:rPr>
          <w:rFonts w:eastAsia="Arial" w:cs="Arial"/>
        </w:rPr>
      </w:pPr>
      <w:r>
        <w:rPr>
          <w:rFonts w:eastAsia="Arial" w:cs="Arial"/>
        </w:rPr>
        <w:br w:type="textWrapping" w:clear="all"/>
      </w:r>
    </w:p>
    <w:p w14:paraId="3F148ADD" w14:textId="77777777" w:rsidR="002A4897" w:rsidRPr="00C34970" w:rsidRDefault="002A4897" w:rsidP="002A4897">
      <w:pPr>
        <w:spacing w:after="0" w:line="240" w:lineRule="auto"/>
        <w:jc w:val="both"/>
        <w:rPr>
          <w:rFonts w:eastAsia="Arial" w:cs="Arial"/>
        </w:rPr>
      </w:pPr>
    </w:p>
    <w:tbl>
      <w:tblPr>
        <w:tblStyle w:val="Tablaconcuadrcula"/>
        <w:tblW w:w="9002" w:type="dxa"/>
        <w:tblLook w:val="04A0" w:firstRow="1" w:lastRow="0" w:firstColumn="1" w:lastColumn="0" w:noHBand="0" w:noVBand="1"/>
      </w:tblPr>
      <w:tblGrid>
        <w:gridCol w:w="1796"/>
        <w:gridCol w:w="4958"/>
        <w:gridCol w:w="2248"/>
      </w:tblGrid>
      <w:tr w:rsidR="002A4897" w:rsidRPr="000B1A81" w14:paraId="742F93F3" w14:textId="77777777" w:rsidTr="003D6E6A">
        <w:trPr>
          <w:trHeight w:val="272"/>
        </w:trPr>
        <w:tc>
          <w:tcPr>
            <w:tcW w:w="9002" w:type="dxa"/>
            <w:gridSpan w:val="3"/>
          </w:tcPr>
          <w:p w14:paraId="1220176E" w14:textId="77777777" w:rsidR="002A4897" w:rsidRPr="000B1A81" w:rsidRDefault="692DB343" w:rsidP="692DB343">
            <w:pPr>
              <w:spacing w:beforeAutospacing="1" w:after="100" w:line="240" w:lineRule="auto"/>
              <w:jc w:val="center"/>
              <w:rPr>
                <w:rFonts w:eastAsia="Arial" w:cs="Arial"/>
                <w:b/>
                <w:bCs/>
                <w:sz w:val="20"/>
                <w:szCs w:val="20"/>
              </w:rPr>
            </w:pPr>
            <w:r w:rsidRPr="692DB343">
              <w:rPr>
                <w:rFonts w:eastAsia="Arial" w:cs="Arial"/>
                <w:b/>
                <w:bCs/>
                <w:sz w:val="20"/>
                <w:szCs w:val="20"/>
              </w:rPr>
              <w:t>Desglose de operaciones efectuadas No comprobables por concepto de viáticos</w:t>
            </w:r>
          </w:p>
        </w:tc>
      </w:tr>
      <w:tr w:rsidR="002A4897" w:rsidRPr="000B1A81" w14:paraId="59E8A5E3" w14:textId="77777777" w:rsidTr="003D6E6A">
        <w:trPr>
          <w:trHeight w:val="217"/>
        </w:trPr>
        <w:tc>
          <w:tcPr>
            <w:tcW w:w="1796" w:type="dxa"/>
          </w:tcPr>
          <w:p w14:paraId="604BCBEF" w14:textId="77777777" w:rsidR="002A4897" w:rsidRPr="000B1A81" w:rsidRDefault="002A4897" w:rsidP="00655FF0">
            <w:pPr>
              <w:jc w:val="center"/>
              <w:rPr>
                <w:rFonts w:eastAsia="Arial" w:cs="Arial"/>
                <w:sz w:val="20"/>
                <w:szCs w:val="20"/>
              </w:rPr>
            </w:pPr>
            <w:r w:rsidRPr="000B1A81">
              <w:rPr>
                <w:rFonts w:eastAsia="Arial" w:cs="Arial"/>
                <w:sz w:val="20"/>
                <w:szCs w:val="20"/>
              </w:rPr>
              <w:t>Fecha</w:t>
            </w:r>
          </w:p>
        </w:tc>
        <w:tc>
          <w:tcPr>
            <w:tcW w:w="4958" w:type="dxa"/>
          </w:tcPr>
          <w:p w14:paraId="56DB7700" w14:textId="77777777" w:rsidR="002A4897" w:rsidRPr="000B1A81" w:rsidRDefault="002A4897" w:rsidP="00655FF0">
            <w:pPr>
              <w:jc w:val="center"/>
              <w:rPr>
                <w:rFonts w:eastAsia="Arial" w:cs="Arial"/>
                <w:sz w:val="20"/>
                <w:szCs w:val="20"/>
              </w:rPr>
            </w:pPr>
            <w:r w:rsidRPr="000B1A81">
              <w:rPr>
                <w:rFonts w:eastAsia="Arial" w:cs="Arial"/>
                <w:sz w:val="20"/>
                <w:szCs w:val="20"/>
              </w:rPr>
              <w:t>Concepto</w:t>
            </w:r>
          </w:p>
        </w:tc>
        <w:tc>
          <w:tcPr>
            <w:tcW w:w="2247" w:type="dxa"/>
          </w:tcPr>
          <w:p w14:paraId="3C711969" w14:textId="77777777" w:rsidR="002A4897" w:rsidRPr="000B1A81" w:rsidRDefault="002A4897" w:rsidP="00655FF0">
            <w:pPr>
              <w:jc w:val="center"/>
              <w:rPr>
                <w:rFonts w:eastAsia="Arial" w:cs="Arial"/>
                <w:sz w:val="20"/>
                <w:szCs w:val="20"/>
              </w:rPr>
            </w:pPr>
            <w:r w:rsidRPr="000B1A81">
              <w:rPr>
                <w:rFonts w:eastAsia="Arial" w:cs="Arial"/>
                <w:sz w:val="20"/>
                <w:szCs w:val="20"/>
              </w:rPr>
              <w:t>Importe del Gasto</w:t>
            </w:r>
          </w:p>
        </w:tc>
      </w:tr>
      <w:tr w:rsidR="002A4897" w:rsidRPr="000B1A81" w14:paraId="5EDA1557" w14:textId="77777777" w:rsidTr="003D6E6A">
        <w:trPr>
          <w:trHeight w:val="217"/>
        </w:trPr>
        <w:tc>
          <w:tcPr>
            <w:tcW w:w="1796" w:type="dxa"/>
          </w:tcPr>
          <w:p w14:paraId="4D30E003" w14:textId="785F544E" w:rsidR="002A4897" w:rsidRPr="000B1A81" w:rsidRDefault="692DB343" w:rsidP="00655FF0">
            <w:pPr>
              <w:jc w:val="center"/>
              <w:rPr>
                <w:rFonts w:eastAsia="Arial" w:cs="Arial"/>
                <w:sz w:val="20"/>
                <w:szCs w:val="20"/>
              </w:rPr>
            </w:pPr>
            <w:r w:rsidRPr="692DB343">
              <w:rPr>
                <w:rFonts w:eastAsia="Arial" w:cs="Arial"/>
                <w:sz w:val="20"/>
                <w:szCs w:val="20"/>
              </w:rPr>
              <w:t>04/12/2024</w:t>
            </w:r>
          </w:p>
        </w:tc>
        <w:tc>
          <w:tcPr>
            <w:tcW w:w="4958" w:type="dxa"/>
          </w:tcPr>
          <w:p w14:paraId="670EB82B" w14:textId="77777777" w:rsidR="002A4897" w:rsidRPr="000B1A81" w:rsidRDefault="002A4897" w:rsidP="00655FF0">
            <w:pPr>
              <w:jc w:val="center"/>
              <w:rPr>
                <w:rFonts w:eastAsia="Arial" w:cs="Arial"/>
                <w:sz w:val="20"/>
                <w:szCs w:val="20"/>
              </w:rPr>
            </w:pPr>
            <w:r>
              <w:rPr>
                <w:rFonts w:ascii="Century Gothic" w:eastAsia="Arial Unicode MS" w:hAnsi="Century Gothic" w:cs="Arial"/>
              </w:rPr>
              <w:t>Alimentos</w:t>
            </w:r>
          </w:p>
        </w:tc>
        <w:tc>
          <w:tcPr>
            <w:tcW w:w="2247" w:type="dxa"/>
          </w:tcPr>
          <w:p w14:paraId="3ABC24BC" w14:textId="086B27CC" w:rsidR="002A4897" w:rsidRPr="000B1A81" w:rsidRDefault="692DB343" w:rsidP="00655FF0">
            <w:pPr>
              <w:jc w:val="center"/>
              <w:rPr>
                <w:rFonts w:eastAsia="Arial" w:cs="Arial"/>
                <w:sz w:val="20"/>
                <w:szCs w:val="20"/>
              </w:rPr>
            </w:pPr>
            <w:r w:rsidRPr="692DB343">
              <w:rPr>
                <w:rFonts w:eastAsia="Arial" w:cs="Arial"/>
                <w:sz w:val="20"/>
                <w:szCs w:val="20"/>
              </w:rPr>
              <w:t>$488</w:t>
            </w:r>
            <w:r w:rsidR="003D6E6A">
              <w:rPr>
                <w:rFonts w:eastAsia="Arial" w:cs="Arial"/>
                <w:sz w:val="20"/>
                <w:szCs w:val="20"/>
              </w:rPr>
              <w:t>.00</w:t>
            </w:r>
          </w:p>
        </w:tc>
      </w:tr>
      <w:tr w:rsidR="002A4897" w:rsidRPr="000B1A81" w14:paraId="2987B3DB" w14:textId="77777777" w:rsidTr="003D6E6A">
        <w:trPr>
          <w:trHeight w:val="217"/>
        </w:trPr>
        <w:tc>
          <w:tcPr>
            <w:tcW w:w="1796" w:type="dxa"/>
          </w:tcPr>
          <w:p w14:paraId="53FA6B3B" w14:textId="44C32CA3" w:rsidR="002A4897" w:rsidRPr="000B1A81" w:rsidRDefault="692DB343" w:rsidP="00655FF0">
            <w:pPr>
              <w:jc w:val="center"/>
              <w:rPr>
                <w:rFonts w:eastAsia="Arial" w:cs="Arial"/>
                <w:sz w:val="20"/>
                <w:szCs w:val="20"/>
              </w:rPr>
            </w:pPr>
            <w:r w:rsidRPr="692DB343">
              <w:rPr>
                <w:rFonts w:eastAsia="Arial" w:cs="Arial"/>
                <w:sz w:val="20"/>
                <w:szCs w:val="20"/>
              </w:rPr>
              <w:t>05/12/2024</w:t>
            </w:r>
          </w:p>
        </w:tc>
        <w:tc>
          <w:tcPr>
            <w:tcW w:w="4958" w:type="dxa"/>
            <w:vAlign w:val="center"/>
          </w:tcPr>
          <w:p w14:paraId="48F095BE" w14:textId="67849261" w:rsidR="002A4897" w:rsidRPr="000B1A81" w:rsidRDefault="692DB343" w:rsidP="00655FF0">
            <w:pPr>
              <w:jc w:val="center"/>
              <w:rPr>
                <w:rFonts w:eastAsia="Arial" w:cs="Arial"/>
                <w:sz w:val="24"/>
                <w:szCs w:val="24"/>
              </w:rPr>
            </w:pPr>
            <w:r w:rsidRPr="692DB343">
              <w:rPr>
                <w:rFonts w:eastAsia="Arial" w:cs="Arial"/>
                <w:sz w:val="24"/>
                <w:szCs w:val="24"/>
              </w:rPr>
              <w:t>Alimentos</w:t>
            </w:r>
          </w:p>
        </w:tc>
        <w:tc>
          <w:tcPr>
            <w:tcW w:w="2247" w:type="dxa"/>
          </w:tcPr>
          <w:p w14:paraId="50AD75A9" w14:textId="362CE169" w:rsidR="002A4897" w:rsidRPr="000B1A81" w:rsidRDefault="692DB343" w:rsidP="00655FF0">
            <w:pPr>
              <w:jc w:val="center"/>
              <w:rPr>
                <w:rFonts w:eastAsia="Arial" w:cs="Arial"/>
                <w:b/>
                <w:bCs/>
                <w:sz w:val="20"/>
                <w:szCs w:val="20"/>
              </w:rPr>
            </w:pPr>
            <w:r w:rsidRPr="692DB343">
              <w:rPr>
                <w:rFonts w:eastAsia="Arial" w:cs="Arial"/>
                <w:b/>
                <w:bCs/>
                <w:sz w:val="20"/>
                <w:szCs w:val="20"/>
              </w:rPr>
              <w:t>$489.13</w:t>
            </w:r>
          </w:p>
        </w:tc>
      </w:tr>
      <w:tr w:rsidR="692DB343" w14:paraId="4FD61279" w14:textId="77777777" w:rsidTr="003D6E6A">
        <w:trPr>
          <w:trHeight w:val="50"/>
        </w:trPr>
        <w:tc>
          <w:tcPr>
            <w:tcW w:w="1796" w:type="dxa"/>
          </w:tcPr>
          <w:p w14:paraId="6BAA5099" w14:textId="3925D156" w:rsidR="692DB343" w:rsidRDefault="003D6E6A" w:rsidP="00655FF0">
            <w:pPr>
              <w:jc w:val="center"/>
              <w:rPr>
                <w:rFonts w:eastAsia="Arial" w:cs="Arial"/>
                <w:sz w:val="20"/>
                <w:szCs w:val="20"/>
              </w:rPr>
            </w:pPr>
            <w:r>
              <w:rPr>
                <w:rFonts w:eastAsia="Arial" w:cs="Arial"/>
                <w:sz w:val="20"/>
                <w:szCs w:val="20"/>
              </w:rPr>
              <w:t>05/12/2024</w:t>
            </w:r>
          </w:p>
        </w:tc>
        <w:tc>
          <w:tcPr>
            <w:tcW w:w="4958" w:type="dxa"/>
          </w:tcPr>
          <w:p w14:paraId="78D98D87" w14:textId="39404B91" w:rsidR="692DB343" w:rsidRDefault="003D6E6A" w:rsidP="00655FF0">
            <w:pPr>
              <w:jc w:val="center"/>
              <w:rPr>
                <w:rFonts w:eastAsia="Arial" w:cs="Arial"/>
                <w:sz w:val="24"/>
                <w:szCs w:val="24"/>
              </w:rPr>
            </w:pPr>
            <w:r>
              <w:rPr>
                <w:rFonts w:eastAsia="Arial" w:cs="Arial"/>
                <w:sz w:val="24"/>
                <w:szCs w:val="24"/>
              </w:rPr>
              <w:t>ALIMENTOS</w:t>
            </w:r>
          </w:p>
        </w:tc>
        <w:tc>
          <w:tcPr>
            <w:tcW w:w="2247" w:type="dxa"/>
          </w:tcPr>
          <w:p w14:paraId="0B8A8C3E" w14:textId="15ACD646" w:rsidR="692DB343" w:rsidRDefault="003D6E6A" w:rsidP="00655FF0">
            <w:pPr>
              <w:jc w:val="center"/>
              <w:rPr>
                <w:rFonts w:eastAsia="Arial" w:cs="Arial"/>
                <w:b/>
                <w:bCs/>
                <w:sz w:val="20"/>
                <w:szCs w:val="20"/>
              </w:rPr>
            </w:pPr>
            <w:r>
              <w:rPr>
                <w:rFonts w:eastAsia="Arial" w:cs="Arial"/>
                <w:b/>
                <w:bCs/>
                <w:sz w:val="20"/>
                <w:szCs w:val="20"/>
              </w:rPr>
              <w:t>$325.00</w:t>
            </w:r>
          </w:p>
        </w:tc>
      </w:tr>
      <w:tr w:rsidR="003D6E6A" w14:paraId="56BE8CD5" w14:textId="77777777" w:rsidTr="003D6E6A">
        <w:trPr>
          <w:trHeight w:val="50"/>
        </w:trPr>
        <w:tc>
          <w:tcPr>
            <w:tcW w:w="1796" w:type="dxa"/>
          </w:tcPr>
          <w:p w14:paraId="4DDBDF8E" w14:textId="72359C67" w:rsidR="003D6E6A" w:rsidRDefault="003D6E6A" w:rsidP="00655FF0">
            <w:pPr>
              <w:jc w:val="center"/>
              <w:rPr>
                <w:rFonts w:eastAsia="Arial" w:cs="Arial"/>
                <w:sz w:val="20"/>
                <w:szCs w:val="20"/>
              </w:rPr>
            </w:pPr>
            <w:r>
              <w:rPr>
                <w:rFonts w:eastAsia="Arial" w:cs="Arial"/>
                <w:sz w:val="20"/>
                <w:szCs w:val="20"/>
              </w:rPr>
              <w:t>06/12/2024</w:t>
            </w:r>
          </w:p>
        </w:tc>
        <w:tc>
          <w:tcPr>
            <w:tcW w:w="4958" w:type="dxa"/>
          </w:tcPr>
          <w:p w14:paraId="071C263A" w14:textId="5C8D1432" w:rsidR="003D6E6A" w:rsidRPr="692DB343" w:rsidRDefault="00655FF0" w:rsidP="00655FF0">
            <w:pPr>
              <w:jc w:val="center"/>
              <w:rPr>
                <w:rFonts w:eastAsia="Arial" w:cs="Arial"/>
                <w:sz w:val="24"/>
                <w:szCs w:val="24"/>
              </w:rPr>
            </w:pPr>
            <w:r>
              <w:rPr>
                <w:rFonts w:eastAsia="Arial" w:cs="Arial"/>
                <w:sz w:val="24"/>
                <w:szCs w:val="24"/>
              </w:rPr>
              <w:t>ALIMENTOS</w:t>
            </w:r>
          </w:p>
        </w:tc>
        <w:tc>
          <w:tcPr>
            <w:tcW w:w="2247" w:type="dxa"/>
          </w:tcPr>
          <w:p w14:paraId="5DF3382A" w14:textId="114113BB" w:rsidR="003D6E6A" w:rsidRPr="692DB343" w:rsidRDefault="00655FF0" w:rsidP="00655FF0">
            <w:pPr>
              <w:jc w:val="center"/>
              <w:rPr>
                <w:rFonts w:eastAsia="Arial" w:cs="Arial"/>
                <w:b/>
                <w:bCs/>
                <w:sz w:val="20"/>
                <w:szCs w:val="20"/>
              </w:rPr>
            </w:pPr>
            <w:r>
              <w:rPr>
                <w:rFonts w:eastAsia="Arial" w:cs="Arial"/>
                <w:b/>
                <w:bCs/>
                <w:sz w:val="20"/>
                <w:szCs w:val="20"/>
              </w:rPr>
              <w:t>$326.42</w:t>
            </w:r>
          </w:p>
        </w:tc>
      </w:tr>
      <w:tr w:rsidR="003D6E6A" w14:paraId="6087014F" w14:textId="77777777" w:rsidTr="003D6E6A">
        <w:trPr>
          <w:trHeight w:val="50"/>
        </w:trPr>
        <w:tc>
          <w:tcPr>
            <w:tcW w:w="1796" w:type="dxa"/>
          </w:tcPr>
          <w:p w14:paraId="0DBE2A9A" w14:textId="77777777" w:rsidR="003D6E6A" w:rsidRDefault="003D6E6A" w:rsidP="00655FF0">
            <w:pPr>
              <w:jc w:val="center"/>
              <w:rPr>
                <w:rFonts w:eastAsia="Arial" w:cs="Arial"/>
                <w:sz w:val="20"/>
                <w:szCs w:val="20"/>
              </w:rPr>
            </w:pPr>
          </w:p>
        </w:tc>
        <w:tc>
          <w:tcPr>
            <w:tcW w:w="4958" w:type="dxa"/>
          </w:tcPr>
          <w:p w14:paraId="53750380" w14:textId="129D1D3B" w:rsidR="003D6E6A" w:rsidRPr="692DB343" w:rsidRDefault="00655FF0" w:rsidP="00655FF0">
            <w:pPr>
              <w:jc w:val="center"/>
              <w:rPr>
                <w:rFonts w:eastAsia="Arial" w:cs="Arial"/>
                <w:sz w:val="24"/>
                <w:szCs w:val="24"/>
              </w:rPr>
            </w:pPr>
            <w:r>
              <w:rPr>
                <w:rFonts w:eastAsia="Arial" w:cs="Arial"/>
                <w:sz w:val="24"/>
                <w:szCs w:val="24"/>
              </w:rPr>
              <w:t>TOTAL</w:t>
            </w:r>
          </w:p>
        </w:tc>
        <w:tc>
          <w:tcPr>
            <w:tcW w:w="2247" w:type="dxa"/>
          </w:tcPr>
          <w:p w14:paraId="4B14301F" w14:textId="5B352C96" w:rsidR="003D6E6A" w:rsidRPr="692DB343" w:rsidRDefault="00655FF0" w:rsidP="00655FF0">
            <w:pPr>
              <w:jc w:val="center"/>
              <w:rPr>
                <w:rFonts w:eastAsia="Arial" w:cs="Arial"/>
                <w:b/>
                <w:bCs/>
                <w:sz w:val="20"/>
                <w:szCs w:val="20"/>
              </w:rPr>
            </w:pPr>
            <w:r>
              <w:rPr>
                <w:rFonts w:eastAsia="Arial" w:cs="Arial"/>
                <w:b/>
                <w:bCs/>
                <w:sz w:val="20"/>
                <w:szCs w:val="20"/>
              </w:rPr>
              <w:t>$1628.55</w:t>
            </w:r>
          </w:p>
        </w:tc>
      </w:tr>
    </w:tbl>
    <w:p w14:paraId="7A9C03B7" w14:textId="77777777" w:rsidR="00E835B0" w:rsidRDefault="00E835B0">
      <w:pPr>
        <w:jc w:val="both"/>
        <w:rPr>
          <w:sz w:val="20"/>
          <w:szCs w:val="20"/>
        </w:rPr>
      </w:pPr>
    </w:p>
    <w:p w14:paraId="3927C408" w14:textId="77777777" w:rsidR="00D061B0" w:rsidRDefault="00D061B0">
      <w:pPr>
        <w:jc w:val="both"/>
        <w:rPr>
          <w:sz w:val="20"/>
          <w:szCs w:val="20"/>
        </w:rPr>
      </w:pPr>
    </w:p>
    <w:p w14:paraId="4A0BC62D" w14:textId="62D5D520" w:rsidR="00E835B0" w:rsidRDefault="00E835B0" w:rsidP="00D73B06">
      <w:pPr>
        <w:jc w:val="center"/>
        <w:rPr>
          <w:sz w:val="20"/>
          <w:szCs w:val="20"/>
        </w:rPr>
      </w:pPr>
      <w:r>
        <w:rPr>
          <w:sz w:val="20"/>
          <w:szCs w:val="20"/>
        </w:rPr>
        <w:t>ATENTAMENTE                                                                                                        AUTORIZO</w:t>
      </w:r>
    </w:p>
    <w:p w14:paraId="725BB2B3" w14:textId="0FDB4934" w:rsidR="00E835B0" w:rsidRDefault="00E835B0" w:rsidP="00D73B06">
      <w:pPr>
        <w:jc w:val="center"/>
        <w:rPr>
          <w:sz w:val="20"/>
          <w:szCs w:val="20"/>
        </w:rPr>
      </w:pPr>
      <w:r>
        <w:rPr>
          <w:sz w:val="20"/>
          <w:szCs w:val="20"/>
        </w:rPr>
        <w:t xml:space="preserve">C. Juan Carlos Asencio Ceballos                                                              </w:t>
      </w:r>
      <w:r w:rsidR="004A7198">
        <w:rPr>
          <w:sz w:val="20"/>
          <w:szCs w:val="20"/>
        </w:rPr>
        <w:t>Lic. Claudia</w:t>
      </w:r>
      <w:r>
        <w:rPr>
          <w:sz w:val="20"/>
          <w:szCs w:val="20"/>
        </w:rPr>
        <w:t xml:space="preserve"> Patricia Radoszycki González</w:t>
      </w:r>
    </w:p>
    <w:p w14:paraId="101C6FC2" w14:textId="4590FD0A" w:rsidR="00E835B0" w:rsidRPr="0019161E" w:rsidRDefault="00E835B0" w:rsidP="00D73B06">
      <w:pPr>
        <w:jc w:val="center"/>
        <w:rPr>
          <w:sz w:val="20"/>
          <w:szCs w:val="20"/>
        </w:rPr>
      </w:pPr>
      <w:r>
        <w:rPr>
          <w:sz w:val="20"/>
          <w:szCs w:val="20"/>
        </w:rPr>
        <w:t xml:space="preserve">Encargado de Mantenimiento                                                                  </w:t>
      </w:r>
      <w:r w:rsidR="004A7198">
        <w:rPr>
          <w:sz w:val="20"/>
          <w:szCs w:val="20"/>
        </w:rPr>
        <w:t>directora técnica</w:t>
      </w:r>
      <w:r>
        <w:rPr>
          <w:sz w:val="20"/>
          <w:szCs w:val="20"/>
        </w:rPr>
        <w:t xml:space="preserve"> Administrativa</w:t>
      </w:r>
    </w:p>
    <w:sectPr w:rsidR="00E835B0" w:rsidRPr="0019161E" w:rsidSect="002A48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EE7ED" w14:textId="77777777" w:rsidR="008026BE" w:rsidRDefault="008026BE" w:rsidP="002A4897">
      <w:pPr>
        <w:spacing w:after="0" w:line="240" w:lineRule="auto"/>
      </w:pPr>
      <w:r>
        <w:separator/>
      </w:r>
    </w:p>
  </w:endnote>
  <w:endnote w:type="continuationSeparator" w:id="0">
    <w:p w14:paraId="289E130F" w14:textId="77777777" w:rsidR="008026BE" w:rsidRDefault="008026BE" w:rsidP="002A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5A11A" w14:textId="77777777" w:rsidR="008026BE" w:rsidRDefault="008026BE" w:rsidP="002A4897">
      <w:pPr>
        <w:spacing w:after="0" w:line="240" w:lineRule="auto"/>
      </w:pPr>
      <w:r>
        <w:separator/>
      </w:r>
    </w:p>
  </w:footnote>
  <w:footnote w:type="continuationSeparator" w:id="0">
    <w:p w14:paraId="752D6503" w14:textId="77777777" w:rsidR="008026BE" w:rsidRDefault="008026BE" w:rsidP="002A48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97"/>
    <w:rsid w:val="00032CCD"/>
    <w:rsid w:val="00073FD0"/>
    <w:rsid w:val="00086AEC"/>
    <w:rsid w:val="0019161E"/>
    <w:rsid w:val="001E6F3F"/>
    <w:rsid w:val="00213DCD"/>
    <w:rsid w:val="0024201D"/>
    <w:rsid w:val="002A4897"/>
    <w:rsid w:val="003D6E6A"/>
    <w:rsid w:val="004A7198"/>
    <w:rsid w:val="004E3D3D"/>
    <w:rsid w:val="004E4674"/>
    <w:rsid w:val="005527F5"/>
    <w:rsid w:val="00555F2B"/>
    <w:rsid w:val="005A48B4"/>
    <w:rsid w:val="00635575"/>
    <w:rsid w:val="00655FF0"/>
    <w:rsid w:val="006D53C3"/>
    <w:rsid w:val="007A013F"/>
    <w:rsid w:val="008026BE"/>
    <w:rsid w:val="00895A65"/>
    <w:rsid w:val="00910738"/>
    <w:rsid w:val="00945A8F"/>
    <w:rsid w:val="009B30B7"/>
    <w:rsid w:val="00AE2C1A"/>
    <w:rsid w:val="00C830A6"/>
    <w:rsid w:val="00C85477"/>
    <w:rsid w:val="00C9340D"/>
    <w:rsid w:val="00CE78EF"/>
    <w:rsid w:val="00D061B0"/>
    <w:rsid w:val="00D73B06"/>
    <w:rsid w:val="00DA654B"/>
    <w:rsid w:val="00DF01C5"/>
    <w:rsid w:val="00E835B0"/>
    <w:rsid w:val="00F951AD"/>
    <w:rsid w:val="692DB3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EF23"/>
  <w15:docId w15:val="{83CEBB50-EF60-4730-85F6-34DF7F96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89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4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48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4897"/>
  </w:style>
  <w:style w:type="paragraph" w:styleId="Piedepgina">
    <w:name w:val="footer"/>
    <w:basedOn w:val="Normal"/>
    <w:link w:val="PiedepginaCar"/>
    <w:uiPriority w:val="99"/>
    <w:unhideWhenUsed/>
    <w:rsid w:val="002A48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4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LANIX</dc:creator>
  <cp:keywords/>
  <dc:description/>
  <cp:lastModifiedBy>LANIX</cp:lastModifiedBy>
  <cp:revision>2</cp:revision>
  <cp:lastPrinted>2024-12-18T17:02:00Z</cp:lastPrinted>
  <dcterms:created xsi:type="dcterms:W3CDTF">2024-12-20T18:52:00Z</dcterms:created>
  <dcterms:modified xsi:type="dcterms:W3CDTF">2024-12-20T18:52:00Z</dcterms:modified>
</cp:coreProperties>
</file>