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8C6337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Actividades realizadas</w:t>
      </w:r>
      <w:r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:</w:t>
      </w:r>
    </w:p>
    <w:p w:rsid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</w:p>
    <w:p w:rsid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Se </w:t>
      </w:r>
      <w:r w:rsidR="00797534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trasladó a</w:t>
      </w:r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 la Directora Operativa del COPLADE </w:t>
      </w: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como</w:t>
      </w:r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 </w:t>
      </w: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representante de la Secretaría de Finanzas y Planeación del Gobierno del Estado, </w:t>
      </w:r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para </w:t>
      </w: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Asistir a los diálogos ciudadanos, para los trabajos de </w:t>
      </w:r>
      <w:proofErr w:type="spellStart"/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cocreación</w:t>
      </w:r>
      <w:proofErr w:type="spellEnd"/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 y participación ciudadana para la elaboración del Plan Estratégico del Estado de Quintana Roo 2025-2050</w:t>
      </w:r>
    </w:p>
    <w:p w:rsid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</w:p>
    <w:p w:rsid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8C6337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Resultados obtenidos</w:t>
      </w:r>
    </w:p>
    <w:p w:rsidR="008C6337" w:rsidRP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</w:p>
    <w:p w:rsidR="008C6337" w:rsidRP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Se tuvo presencia como representante del Gobierno del Estado, en importante </w:t>
      </w:r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Dialogo</w:t>
      </w: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, logrando la participación coordinada entre Gobierno, Sociedad y academia, </w:t>
      </w:r>
      <w:r w:rsidR="00797534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las mesas de trabajo que se han realizado en ambos municipios fortalece la participación ciudadana y el crecimiento a una trasformación unida.</w:t>
      </w:r>
    </w:p>
    <w:p w:rsid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</w:p>
    <w:p w:rsid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8C6337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Contribuciones</w:t>
      </w:r>
    </w:p>
    <w:p w:rsidR="008C6337" w:rsidRP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</w:p>
    <w:p w:rsidR="008C6337" w:rsidRP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Se dio a conocer a todos los participantes del </w:t>
      </w:r>
      <w:r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Dialogo </w:t>
      </w: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Hacía un futuro </w:t>
      </w:r>
      <w:proofErr w:type="spellStart"/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Resiliente</w:t>
      </w:r>
      <w:proofErr w:type="spellEnd"/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; Estrategias de Colaboración </w:t>
      </w:r>
      <w:r w:rsidR="00797534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con todos para obtener mejores resultados para los municipios y sus habitantes</w:t>
      </w:r>
      <w:proofErr w:type="gramStart"/>
      <w:r w:rsidR="00797534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,.</w:t>
      </w:r>
      <w:proofErr w:type="gramEnd"/>
      <w:r w:rsidR="00797534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 </w:t>
      </w:r>
    </w:p>
    <w:p w:rsid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</w:p>
    <w:p w:rsid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  <w:r w:rsidRPr="008C6337"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  <w:t>Conclusiones</w:t>
      </w:r>
    </w:p>
    <w:p w:rsidR="008C6337" w:rsidRP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b/>
          <w:bCs/>
          <w:color w:val="3F3F3F"/>
          <w:sz w:val="24"/>
          <w:szCs w:val="24"/>
          <w:lang w:eastAsia="es-MX"/>
        </w:rPr>
      </w:pPr>
    </w:p>
    <w:p w:rsidR="008C6337" w:rsidRPr="008C6337" w:rsidRDefault="008C6337" w:rsidP="008C6337">
      <w:pPr>
        <w:shd w:val="clear" w:color="auto" w:fill="FFFFFF"/>
        <w:spacing w:after="0" w:line="240" w:lineRule="auto"/>
        <w:jc w:val="both"/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</w:pPr>
      <w:bookmarkStart w:id="0" w:name="_GoBack"/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El objetivo principal </w:t>
      </w:r>
      <w:proofErr w:type="spellStart"/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del</w:t>
      </w:r>
      <w:proofErr w:type="spellEnd"/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 </w:t>
      </w:r>
      <w:r w:rsidR="00797534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 xml:space="preserve">los diálogos </w:t>
      </w:r>
      <w:r w:rsidRPr="008C6337">
        <w:rPr>
          <w:rFonts w:ascii="Futura" w:eastAsia="Times New Roman" w:hAnsi="Futura" w:cs="Times New Roman"/>
          <w:color w:val="3F3F3F"/>
          <w:sz w:val="24"/>
          <w:szCs w:val="24"/>
          <w:lang w:eastAsia="es-MX"/>
        </w:rPr>
        <w:t>es fomentar estrategias colaborativas mediante un proceso de reflexión y construcción participativa entre la sociedad civil, el sector privado y las instituciones públicas, con la idea de reforzar las capacidades de resiliencia a nivel local.</w:t>
      </w:r>
    </w:p>
    <w:bookmarkEnd w:id="0"/>
    <w:p w:rsidR="00633689" w:rsidRDefault="00797534" w:rsidP="008C6337">
      <w:pPr>
        <w:jc w:val="both"/>
      </w:pPr>
    </w:p>
    <w:sectPr w:rsidR="006336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37"/>
    <w:rsid w:val="00186F11"/>
    <w:rsid w:val="00540A93"/>
    <w:rsid w:val="00797534"/>
    <w:rsid w:val="008C6337"/>
    <w:rsid w:val="008D5866"/>
    <w:rsid w:val="008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3</cp:revision>
  <dcterms:created xsi:type="dcterms:W3CDTF">2024-12-02T23:46:00Z</dcterms:created>
  <dcterms:modified xsi:type="dcterms:W3CDTF">2024-12-02T23:58:00Z</dcterms:modified>
</cp:coreProperties>
</file>