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2E15EF" w14:textId="33A67FD4" w:rsidR="007F4F8C" w:rsidRPr="00762CE4" w:rsidRDefault="00805F79" w:rsidP="00805F79">
      <w:pPr>
        <w:jc w:val="both"/>
        <w:rPr>
          <w:b/>
          <w:bCs/>
          <w:sz w:val="28"/>
          <w:szCs w:val="28"/>
        </w:rPr>
      </w:pPr>
      <w:r w:rsidRPr="00762CE4">
        <w:rPr>
          <w:b/>
          <w:bCs/>
          <w:sz w:val="28"/>
          <w:szCs w:val="28"/>
        </w:rPr>
        <w:t>Informe de comisión.</w:t>
      </w:r>
    </w:p>
    <w:p w14:paraId="1CCF5155" w14:textId="2C1E3C68" w:rsidR="00762CE4" w:rsidRPr="00762CE4" w:rsidRDefault="00762CE4" w:rsidP="00805F79">
      <w:pPr>
        <w:jc w:val="both"/>
        <w:rPr>
          <w:b/>
          <w:bCs/>
          <w:sz w:val="28"/>
          <w:szCs w:val="28"/>
        </w:rPr>
      </w:pPr>
      <w:r w:rsidRPr="00762CE4">
        <w:rPr>
          <w:b/>
          <w:bCs/>
          <w:sz w:val="28"/>
          <w:szCs w:val="28"/>
        </w:rPr>
        <w:t>7 octubre 2924.</w:t>
      </w:r>
    </w:p>
    <w:p w14:paraId="551B873E" w14:textId="59C539EB" w:rsidR="00805F79" w:rsidRPr="00805F79" w:rsidRDefault="00805F79" w:rsidP="00805F79">
      <w:pPr>
        <w:jc w:val="both"/>
        <w:rPr>
          <w:sz w:val="28"/>
          <w:szCs w:val="28"/>
        </w:rPr>
      </w:pPr>
      <w:r w:rsidRPr="00805F79">
        <w:rPr>
          <w:sz w:val="28"/>
          <w:szCs w:val="28"/>
        </w:rPr>
        <w:t>XXI SESIÓN ORDINARIA DE LA RED DE GESTIÓN DE RIESGOS DE SEGURIDAD DE LA REGIÓN CENTRO-SUR DE ANUIES.</w:t>
      </w:r>
    </w:p>
    <w:p w14:paraId="3E4FFCA6" w14:textId="1FB27B58" w:rsidR="00805F79" w:rsidRPr="00805F79" w:rsidRDefault="00805F79" w:rsidP="00805F79">
      <w:pPr>
        <w:jc w:val="both"/>
        <w:rPr>
          <w:sz w:val="28"/>
          <w:szCs w:val="28"/>
        </w:rPr>
      </w:pPr>
      <w:r w:rsidRPr="00805F79">
        <w:rPr>
          <w:sz w:val="28"/>
          <w:szCs w:val="28"/>
        </w:rPr>
        <w:t>Lugar de la reunión; Universidad Autónoma de Querétaro.</w:t>
      </w:r>
    </w:p>
    <w:p w14:paraId="3D2DD747" w14:textId="70078DC6" w:rsidR="00805F79" w:rsidRPr="00805F79" w:rsidRDefault="00805F79" w:rsidP="00805F79">
      <w:pPr>
        <w:jc w:val="both"/>
        <w:rPr>
          <w:sz w:val="28"/>
          <w:szCs w:val="28"/>
        </w:rPr>
      </w:pPr>
      <w:r w:rsidRPr="00805F79">
        <w:rPr>
          <w:sz w:val="28"/>
          <w:szCs w:val="28"/>
        </w:rPr>
        <w:t xml:space="preserve">Ciudad, Querétaro, </w:t>
      </w:r>
      <w:proofErr w:type="spellStart"/>
      <w:r w:rsidRPr="00805F79">
        <w:rPr>
          <w:sz w:val="28"/>
          <w:szCs w:val="28"/>
        </w:rPr>
        <w:t>Qro</w:t>
      </w:r>
      <w:proofErr w:type="spellEnd"/>
      <w:r w:rsidRPr="00805F79">
        <w:rPr>
          <w:sz w:val="28"/>
          <w:szCs w:val="28"/>
        </w:rPr>
        <w:t>.</w:t>
      </w:r>
    </w:p>
    <w:p w14:paraId="08C57643" w14:textId="0BE7A9DB" w:rsidR="00805F79" w:rsidRPr="00805F79" w:rsidRDefault="00762CE4" w:rsidP="00805F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Fecha </w:t>
      </w:r>
      <w:r w:rsidRPr="00805F79">
        <w:rPr>
          <w:sz w:val="28"/>
          <w:szCs w:val="28"/>
        </w:rPr>
        <w:t>4</w:t>
      </w:r>
      <w:r w:rsidR="00805F79" w:rsidRPr="00805F79">
        <w:rPr>
          <w:sz w:val="28"/>
          <w:szCs w:val="28"/>
        </w:rPr>
        <w:t xml:space="preserve"> de octubre del 2024.</w:t>
      </w:r>
    </w:p>
    <w:p w14:paraId="6CD03087" w14:textId="291CA3A2" w:rsidR="00805F79" w:rsidRPr="00805F79" w:rsidRDefault="00805F79" w:rsidP="00805F79">
      <w:pPr>
        <w:jc w:val="both"/>
        <w:rPr>
          <w:sz w:val="28"/>
          <w:szCs w:val="28"/>
        </w:rPr>
      </w:pPr>
      <w:r w:rsidRPr="00805F79">
        <w:rPr>
          <w:sz w:val="28"/>
          <w:szCs w:val="28"/>
        </w:rPr>
        <w:t>Atendiendo a la invitación para asistir a dicha reunión, solicité la autorización de la C. Rectora, Natalia Fiorentini Cañedo, quien me instruyo a participar y mantener el contacto con el comité responsable de estas sesiones, dado que nuestra universidad no se encuentra integrada a esta red, por estar físicamente en el sureste, en dónde aún no se integra la Red de Universidades Seguras, es importante estar al día en la temática</w:t>
      </w:r>
      <w:r w:rsidR="00762CE4">
        <w:rPr>
          <w:sz w:val="28"/>
          <w:szCs w:val="28"/>
        </w:rPr>
        <w:t xml:space="preserve"> sobre seguridad </w:t>
      </w:r>
      <w:r w:rsidRPr="00805F79">
        <w:rPr>
          <w:sz w:val="28"/>
          <w:szCs w:val="28"/>
        </w:rPr>
        <w:t>que a</w:t>
      </w:r>
      <w:r w:rsidR="00762CE4">
        <w:rPr>
          <w:sz w:val="28"/>
          <w:szCs w:val="28"/>
        </w:rPr>
        <w:t>qu</w:t>
      </w:r>
      <w:r w:rsidRPr="00805F79">
        <w:rPr>
          <w:sz w:val="28"/>
          <w:szCs w:val="28"/>
        </w:rPr>
        <w:t>eja</w:t>
      </w:r>
      <w:r w:rsidR="00762CE4">
        <w:rPr>
          <w:sz w:val="28"/>
          <w:szCs w:val="28"/>
        </w:rPr>
        <w:t xml:space="preserve"> a</w:t>
      </w:r>
      <w:r w:rsidRPr="00805F79">
        <w:rPr>
          <w:sz w:val="28"/>
          <w:szCs w:val="28"/>
        </w:rPr>
        <w:t xml:space="preserve"> las universidades del centro- sur.</w:t>
      </w:r>
    </w:p>
    <w:p w14:paraId="6B2D7FB1" w14:textId="2CA782A2" w:rsidR="00805F79" w:rsidRDefault="00805F79" w:rsidP="00805F79">
      <w:pPr>
        <w:jc w:val="both"/>
        <w:rPr>
          <w:sz w:val="28"/>
          <w:szCs w:val="28"/>
        </w:rPr>
      </w:pPr>
      <w:r w:rsidRPr="00805F79">
        <w:rPr>
          <w:sz w:val="28"/>
          <w:szCs w:val="28"/>
        </w:rPr>
        <w:t>El día del evento, asistí a la ceremonia inaugural a cargo de la rectora de la Universidad Autónoma de Querétaro, quién dio la bienvenida a los</w:t>
      </w:r>
      <w:r w:rsidR="00762CE4">
        <w:rPr>
          <w:sz w:val="28"/>
          <w:szCs w:val="28"/>
        </w:rPr>
        <w:t xml:space="preserve"> 28</w:t>
      </w:r>
      <w:r w:rsidRPr="00805F79">
        <w:rPr>
          <w:sz w:val="28"/>
          <w:szCs w:val="28"/>
        </w:rPr>
        <w:t xml:space="preserve"> asistentes, para inmediatamente pasar a las 3 conferencias magistrales a cargo de especialistas en los temas propuestos.</w:t>
      </w:r>
    </w:p>
    <w:p w14:paraId="31F3047B" w14:textId="0BC54CAF" w:rsidR="00762CE4" w:rsidRDefault="00762CE4" w:rsidP="00805F79">
      <w:pPr>
        <w:jc w:val="both"/>
        <w:rPr>
          <w:sz w:val="28"/>
          <w:szCs w:val="28"/>
        </w:rPr>
      </w:pPr>
      <w:r>
        <w:rPr>
          <w:sz w:val="28"/>
          <w:szCs w:val="28"/>
        </w:rPr>
        <w:t>Conferencia 1ª. Gestión Integral de riesgos ante agentes perturbadores, a cargo del Lic. Rubén Fajardo Correa, Consultor Internacional en seguridad.</w:t>
      </w:r>
    </w:p>
    <w:p w14:paraId="2690DE11" w14:textId="5B2CE09F" w:rsidR="00762CE4" w:rsidRDefault="00762CE4" w:rsidP="00805F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En su conferencia destacó la importancia de crear direcciones o departamentos especializados en seguridad, capacitados en Protección Civil y gestión de riesgos, no se le puede dejar la seguridad de las comunidades universitarias, solamente a los guardias, que son controlados por empresas externas, sin capacitación continua. A menos que se trate de una empresa especialistas en todas las ramas de la seguridad y </w:t>
      </w:r>
      <w:proofErr w:type="gramStart"/>
      <w:r>
        <w:rPr>
          <w:sz w:val="28"/>
          <w:szCs w:val="28"/>
        </w:rPr>
        <w:t>que  haya</w:t>
      </w:r>
      <w:proofErr w:type="gramEnd"/>
      <w:r>
        <w:rPr>
          <w:sz w:val="28"/>
          <w:szCs w:val="28"/>
        </w:rPr>
        <w:t xml:space="preserve"> demostrado su efectividad.</w:t>
      </w:r>
    </w:p>
    <w:p w14:paraId="301708EE" w14:textId="60838A1A" w:rsidR="00762CE4" w:rsidRDefault="00762CE4" w:rsidP="00805F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Señaló que los fenómenos perturbadores pueden ser; geológicos, Hidro-meteorológicos, socio-organizativos, químicos tecnológicos, sanitario ecológicos y astronómicos. Y que todos estamos expuestos a ellos, por lo que </w:t>
      </w:r>
      <w:r>
        <w:rPr>
          <w:sz w:val="28"/>
          <w:szCs w:val="28"/>
        </w:rPr>
        <w:lastRenderedPageBreak/>
        <w:t xml:space="preserve">la prevención debe hacerse, </w:t>
      </w:r>
      <w:proofErr w:type="spellStart"/>
      <w:r>
        <w:rPr>
          <w:sz w:val="28"/>
          <w:szCs w:val="28"/>
        </w:rPr>
        <w:t>aún</w:t>
      </w:r>
      <w:proofErr w:type="spellEnd"/>
      <w:r>
        <w:rPr>
          <w:sz w:val="28"/>
          <w:szCs w:val="28"/>
        </w:rPr>
        <w:t xml:space="preserve"> cuando se piense que eso no sucederá. El mayor enemigo de la seguridad es la confianza excesiva de que nada pasará.</w:t>
      </w:r>
    </w:p>
    <w:p w14:paraId="4B312B55" w14:textId="11F35050" w:rsidR="00762CE4" w:rsidRDefault="00762CE4" w:rsidP="00805F79">
      <w:pPr>
        <w:jc w:val="both"/>
        <w:rPr>
          <w:sz w:val="28"/>
          <w:szCs w:val="28"/>
        </w:rPr>
      </w:pPr>
      <w:r>
        <w:rPr>
          <w:sz w:val="28"/>
          <w:szCs w:val="28"/>
        </w:rPr>
        <w:t>Conferencia 2.- Prevención del terrorismo y decodificación del mensaje criminal, a cargo de la Dra. Yuriria Rodríguez Castro, quien dirige el Centro de Estudios de Ciencia y Técnica.</w:t>
      </w:r>
    </w:p>
    <w:p w14:paraId="71DA18FB" w14:textId="617B834C" w:rsidR="00762CE4" w:rsidRDefault="00762CE4" w:rsidP="00805F79">
      <w:pPr>
        <w:jc w:val="both"/>
        <w:rPr>
          <w:sz w:val="28"/>
          <w:szCs w:val="28"/>
        </w:rPr>
      </w:pPr>
      <w:r>
        <w:rPr>
          <w:sz w:val="28"/>
          <w:szCs w:val="28"/>
        </w:rPr>
        <w:t>En su intervención nos explica que en México hay conatos de terrorismo, como en los casos recientes de Michoacán y Guanajuato, dónde los delincuentes han hecho explotar carros bomba, exigiendo al gobierno federal pare de perseguirlos, los centros educativos no están exentos o a salvo de estos hechos, por lo que debe haber en cada universidad personal capacitado que pueda perfilar a posibles delincuentes capaces de actos terroristas. México carece de especialistas en este tema, que presten atención a centro educativos.</w:t>
      </w:r>
    </w:p>
    <w:p w14:paraId="05EECFD8" w14:textId="1DD0D4E7" w:rsidR="00762CE4" w:rsidRDefault="00762CE4" w:rsidP="00805F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3ª. Conferencia. La Inteligencia Artificial en los Sistemas y Tecnologías de Seguridad. Primeramente, hizo un recuento desde los inicios de la inteligencia artificial y como ha impactado a nuestro mundo en todos los aspectos. Señaló que la </w:t>
      </w:r>
      <w:proofErr w:type="spellStart"/>
      <w:r>
        <w:rPr>
          <w:sz w:val="28"/>
          <w:szCs w:val="28"/>
        </w:rPr>
        <w:t>ia</w:t>
      </w:r>
      <w:proofErr w:type="spellEnd"/>
      <w:r>
        <w:rPr>
          <w:sz w:val="28"/>
          <w:szCs w:val="28"/>
        </w:rPr>
        <w:t xml:space="preserve"> se ha utilizado para delinquir, los nuevos grupos delincuenciales, se valen de ella para extorsionar, para suplantar personas y robarlas, para dañar la economía y generar caos, por lo mismo debe incluirse en los equipos de seguridad a personal capacitado en este tema, para detectar cualquier intromisión que cause daño, utilizando la </w:t>
      </w:r>
      <w:proofErr w:type="spellStart"/>
      <w:r>
        <w:rPr>
          <w:sz w:val="28"/>
          <w:szCs w:val="28"/>
        </w:rPr>
        <w:t>ia</w:t>
      </w:r>
      <w:proofErr w:type="spellEnd"/>
      <w:r>
        <w:rPr>
          <w:sz w:val="28"/>
          <w:szCs w:val="28"/>
        </w:rPr>
        <w:t xml:space="preserve">, por otra parte también debe aprovecharse este avance tecnológico para mejorar la seguridad de los centros educativos, recurriendo a equipamiento idóneo que utilice estos avances, por ejemplo la videovigilancia, con detección de rostros, que puede indicar cuando una persona que no pertenece al campus esté ingresando a las instalaciones, o los detectores de metales o drogas que utilizan la </w:t>
      </w:r>
      <w:proofErr w:type="spellStart"/>
      <w:r>
        <w:rPr>
          <w:sz w:val="28"/>
          <w:szCs w:val="28"/>
        </w:rPr>
        <w:t>ia</w:t>
      </w:r>
      <w:proofErr w:type="spellEnd"/>
      <w:r>
        <w:rPr>
          <w:sz w:val="28"/>
          <w:szCs w:val="28"/>
        </w:rPr>
        <w:t>, para dar un perfil del intruso basado en sus redes sociales o en sus antecedentes.</w:t>
      </w:r>
    </w:p>
    <w:p w14:paraId="4D215B1B" w14:textId="125E559E" w:rsidR="00762CE4" w:rsidRDefault="00762CE4" w:rsidP="00805F79">
      <w:pPr>
        <w:jc w:val="both"/>
        <w:rPr>
          <w:sz w:val="28"/>
          <w:szCs w:val="28"/>
        </w:rPr>
      </w:pPr>
      <w:r>
        <w:rPr>
          <w:sz w:val="28"/>
          <w:szCs w:val="28"/>
        </w:rPr>
        <w:t>Finalmente se llevó a cabo una demostración de detección de artefactos explosivos o substancias ilegales, con un binomio canino.</w:t>
      </w:r>
    </w:p>
    <w:p w14:paraId="5A825405" w14:textId="49D6B445" w:rsidR="00762CE4" w:rsidRDefault="00762CE4" w:rsidP="00805F79">
      <w:pPr>
        <w:jc w:val="both"/>
        <w:rPr>
          <w:sz w:val="28"/>
          <w:szCs w:val="28"/>
        </w:rPr>
      </w:pPr>
      <w:r>
        <w:rPr>
          <w:sz w:val="28"/>
          <w:szCs w:val="28"/>
        </w:rPr>
        <w:t>Para finalizar el evento que tuvo una duración aproximada de 6 horas, se realizó la entrega de constancias y una comida a cargo de la Universidad sede. UAQRO.</w:t>
      </w:r>
    </w:p>
    <w:p w14:paraId="18FA8EE8" w14:textId="181A793C" w:rsidR="00762CE4" w:rsidRDefault="00762CE4" w:rsidP="00805F79">
      <w:pPr>
        <w:jc w:val="both"/>
        <w:rPr>
          <w:sz w:val="28"/>
          <w:szCs w:val="28"/>
        </w:rPr>
      </w:pPr>
      <w:r>
        <w:rPr>
          <w:sz w:val="28"/>
          <w:szCs w:val="28"/>
        </w:rPr>
        <w:t>Informa; Lic. Rosa Covarrubias Melo.</w:t>
      </w:r>
    </w:p>
    <w:p w14:paraId="6C7DE2FF" w14:textId="6A92AD97" w:rsidR="00762CE4" w:rsidRDefault="00762CE4" w:rsidP="00805F79">
      <w:pPr>
        <w:jc w:val="both"/>
        <w:rPr>
          <w:sz w:val="28"/>
          <w:szCs w:val="28"/>
        </w:rPr>
      </w:pPr>
      <w:r>
        <w:rPr>
          <w:sz w:val="28"/>
          <w:szCs w:val="28"/>
        </w:rPr>
        <w:t>Analista- Asesora en seguridad escolar.</w:t>
      </w:r>
    </w:p>
    <w:p w14:paraId="1FA4B0BF" w14:textId="1819ABFA" w:rsidR="004A1403" w:rsidRPr="004A1403" w:rsidRDefault="004A1403" w:rsidP="004A1403">
      <w:pPr>
        <w:jc w:val="both"/>
        <w:rPr>
          <w:sz w:val="28"/>
          <w:szCs w:val="28"/>
        </w:rPr>
      </w:pPr>
      <w:r w:rsidRPr="004A1403">
        <w:rPr>
          <w:sz w:val="28"/>
          <w:szCs w:val="28"/>
        </w:rPr>
        <w:lastRenderedPageBreak/>
        <w:drawing>
          <wp:inline distT="0" distB="0" distL="0" distR="0" wp14:anchorId="0E6A50A6" wp14:editId="37FCCBFE">
            <wp:extent cx="5612130" cy="3595370"/>
            <wp:effectExtent l="0" t="0" r="7620" b="5080"/>
            <wp:docPr id="2031885537" name="Imagen 2" descr="Una captura de pantalla de un celular con letras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1885537" name="Imagen 2" descr="Una captura de pantalla de un celular con letras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595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08F2C1" w14:textId="77777777" w:rsidR="004A1403" w:rsidRDefault="004A1403" w:rsidP="00805F79">
      <w:pPr>
        <w:jc w:val="both"/>
        <w:rPr>
          <w:sz w:val="28"/>
          <w:szCs w:val="28"/>
        </w:rPr>
      </w:pPr>
    </w:p>
    <w:p w14:paraId="19DB40F1" w14:textId="66A82295" w:rsidR="004A1403" w:rsidRPr="004A1403" w:rsidRDefault="004A1403" w:rsidP="004A1403">
      <w:pPr>
        <w:jc w:val="both"/>
        <w:rPr>
          <w:sz w:val="28"/>
          <w:szCs w:val="28"/>
        </w:rPr>
      </w:pPr>
      <w:r w:rsidRPr="004A1403">
        <w:rPr>
          <w:sz w:val="28"/>
          <w:szCs w:val="28"/>
        </w:rPr>
        <w:drawing>
          <wp:inline distT="0" distB="0" distL="0" distR="0" wp14:anchorId="1DE5F456" wp14:editId="0DA09548">
            <wp:extent cx="5612130" cy="2592070"/>
            <wp:effectExtent l="0" t="0" r="7620" b="0"/>
            <wp:docPr id="1466575112" name="Imagen 4" descr="Un grupo de personas frente a un edifici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6575112" name="Imagen 4" descr="Un grupo de personas frente a un edifici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592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9B0FBA" w14:textId="77777777" w:rsidR="004A1403" w:rsidRDefault="004A1403" w:rsidP="00805F79">
      <w:pPr>
        <w:jc w:val="both"/>
        <w:rPr>
          <w:sz w:val="28"/>
          <w:szCs w:val="28"/>
        </w:rPr>
      </w:pPr>
    </w:p>
    <w:p w14:paraId="26FA2545" w14:textId="77777777" w:rsidR="00762CE4" w:rsidRDefault="00762CE4" w:rsidP="00805F79">
      <w:pPr>
        <w:jc w:val="both"/>
        <w:rPr>
          <w:sz w:val="28"/>
          <w:szCs w:val="28"/>
        </w:rPr>
      </w:pPr>
    </w:p>
    <w:p w14:paraId="2B41E4D1" w14:textId="77777777" w:rsidR="00762CE4" w:rsidRDefault="00762CE4" w:rsidP="00805F79">
      <w:pPr>
        <w:jc w:val="both"/>
        <w:rPr>
          <w:sz w:val="28"/>
          <w:szCs w:val="28"/>
        </w:rPr>
      </w:pPr>
    </w:p>
    <w:p w14:paraId="40B91319" w14:textId="77777777" w:rsidR="00762CE4" w:rsidRDefault="00762CE4" w:rsidP="00805F79">
      <w:pPr>
        <w:jc w:val="both"/>
        <w:rPr>
          <w:sz w:val="28"/>
          <w:szCs w:val="28"/>
        </w:rPr>
      </w:pPr>
    </w:p>
    <w:p w14:paraId="7C9393F7" w14:textId="77777777" w:rsidR="00762CE4" w:rsidRDefault="00762CE4" w:rsidP="00805F79">
      <w:pPr>
        <w:jc w:val="both"/>
        <w:rPr>
          <w:sz w:val="28"/>
          <w:szCs w:val="28"/>
        </w:rPr>
      </w:pPr>
    </w:p>
    <w:p w14:paraId="03E1837C" w14:textId="77777777" w:rsidR="00762CE4" w:rsidRDefault="00762CE4" w:rsidP="00805F79">
      <w:pPr>
        <w:jc w:val="both"/>
        <w:rPr>
          <w:sz w:val="28"/>
          <w:szCs w:val="28"/>
        </w:rPr>
      </w:pPr>
    </w:p>
    <w:p w14:paraId="48765329" w14:textId="77777777" w:rsidR="00762CE4" w:rsidRDefault="00762CE4" w:rsidP="00805F79">
      <w:pPr>
        <w:jc w:val="both"/>
        <w:rPr>
          <w:sz w:val="28"/>
          <w:szCs w:val="28"/>
        </w:rPr>
      </w:pPr>
    </w:p>
    <w:p w14:paraId="486D45FF" w14:textId="77777777" w:rsidR="00762CE4" w:rsidRDefault="00762CE4" w:rsidP="00805F79">
      <w:pPr>
        <w:jc w:val="both"/>
        <w:rPr>
          <w:sz w:val="28"/>
          <w:szCs w:val="28"/>
        </w:rPr>
      </w:pPr>
    </w:p>
    <w:p w14:paraId="457DA80B" w14:textId="77777777" w:rsidR="00762CE4" w:rsidRDefault="00762CE4" w:rsidP="00805F79">
      <w:pPr>
        <w:jc w:val="both"/>
        <w:rPr>
          <w:sz w:val="28"/>
          <w:szCs w:val="28"/>
        </w:rPr>
      </w:pPr>
    </w:p>
    <w:p w14:paraId="4A592113" w14:textId="1EA40C3E" w:rsidR="00762CE4" w:rsidRDefault="00762CE4" w:rsidP="00805F79">
      <w:pPr>
        <w:jc w:val="both"/>
        <w:rPr>
          <w:sz w:val="28"/>
          <w:szCs w:val="28"/>
        </w:rPr>
      </w:pPr>
    </w:p>
    <w:p w14:paraId="5B4B7F0C" w14:textId="77777777" w:rsidR="00762CE4" w:rsidRDefault="00762CE4" w:rsidP="00805F79">
      <w:pPr>
        <w:jc w:val="both"/>
        <w:rPr>
          <w:sz w:val="28"/>
          <w:szCs w:val="28"/>
        </w:rPr>
      </w:pPr>
    </w:p>
    <w:p w14:paraId="3233B1DD" w14:textId="77777777" w:rsidR="00762CE4" w:rsidRDefault="00762CE4" w:rsidP="00805F79">
      <w:pPr>
        <w:jc w:val="both"/>
        <w:rPr>
          <w:sz w:val="28"/>
          <w:szCs w:val="28"/>
        </w:rPr>
      </w:pPr>
    </w:p>
    <w:p w14:paraId="6E342CB0" w14:textId="77777777" w:rsidR="00762CE4" w:rsidRDefault="00762CE4" w:rsidP="00805F79">
      <w:pPr>
        <w:jc w:val="both"/>
        <w:rPr>
          <w:sz w:val="28"/>
          <w:szCs w:val="28"/>
        </w:rPr>
      </w:pPr>
    </w:p>
    <w:p w14:paraId="504460FB" w14:textId="77777777" w:rsidR="0098765A" w:rsidRPr="00805F79" w:rsidRDefault="0098765A" w:rsidP="00805F79">
      <w:pPr>
        <w:jc w:val="both"/>
        <w:rPr>
          <w:sz w:val="28"/>
          <w:szCs w:val="28"/>
        </w:rPr>
      </w:pPr>
    </w:p>
    <w:sectPr w:rsidR="0098765A" w:rsidRPr="00805F7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F79"/>
    <w:rsid w:val="000C45EB"/>
    <w:rsid w:val="0018079F"/>
    <w:rsid w:val="00301AD4"/>
    <w:rsid w:val="00384A2A"/>
    <w:rsid w:val="004808E2"/>
    <w:rsid w:val="004A1403"/>
    <w:rsid w:val="00762CE4"/>
    <w:rsid w:val="007F4F8C"/>
    <w:rsid w:val="00805F79"/>
    <w:rsid w:val="009014F9"/>
    <w:rsid w:val="0098765A"/>
    <w:rsid w:val="00CB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467C09"/>
  <w15:chartTrackingRefBased/>
  <w15:docId w15:val="{71A24FE5-4E23-4F50-AB79-BC3174747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05F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05F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05F7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05F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05F7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05F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05F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05F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05F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05F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05F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05F7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05F79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05F79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05F7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05F7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05F7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05F7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05F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05F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05F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05F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05F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05F7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05F7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05F79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05F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05F79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05F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12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2931CB734B9C4190FD84B7427C87F1" ma:contentTypeVersion="4" ma:contentTypeDescription="Create a new document." ma:contentTypeScope="" ma:versionID="9b5f964f64731ee630a0193e7903870d">
  <xsd:schema xmlns:xsd="http://www.w3.org/2001/XMLSchema" xmlns:xs="http://www.w3.org/2001/XMLSchema" xmlns:p="http://schemas.microsoft.com/office/2006/metadata/properties" xmlns:ns3="32503676-a22a-4844-842f-bbeec65e6e61" targetNamespace="http://schemas.microsoft.com/office/2006/metadata/properties" ma:root="true" ma:fieldsID="cc694daf1baca8cdf0e977a777b7384a" ns3:_="">
    <xsd:import namespace="32503676-a22a-4844-842f-bbeec65e6e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503676-a22a-4844-842f-bbeec65e6e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EC02CAC-7D01-4894-88CB-15F4520A4D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503676-a22a-4844-842f-bbeec65e6e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F20299-9A9F-4C5C-B149-4C3C07713F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3078F2-9738-4469-923D-DD104014186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634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Raúl Enrique Cabrera Covarrubias</dc:creator>
  <cp:keywords/>
  <dc:description/>
  <cp:lastModifiedBy>Raúl Enrique Cabrera Covarrubias</cp:lastModifiedBy>
  <cp:revision>4</cp:revision>
  <dcterms:created xsi:type="dcterms:W3CDTF">2024-12-08T18:39:00Z</dcterms:created>
  <dcterms:modified xsi:type="dcterms:W3CDTF">2024-12-08T19:13:00Z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0x010100BA2931CB734B9C4190FD84B7427C87F1</vt:lpwstr>
  </property>
</Properties>
</file>