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9B13" w14:textId="7C306E5D" w:rsidR="005A1780" w:rsidRDefault="00203E32" w:rsidP="00203E32">
      <w:pPr>
        <w:jc w:val="center"/>
      </w:pPr>
      <w:r>
        <w:t xml:space="preserve">Asistencia de la Dirección General de Investigación, Posgrado y Vinculación </w:t>
      </w:r>
      <w:r w:rsidR="00CB656D">
        <w:t xml:space="preserve">(DGIPV) </w:t>
      </w:r>
      <w:r>
        <w:t xml:space="preserve">a la Segunda Sesión Ordinaria de la </w:t>
      </w:r>
      <w:r w:rsidRPr="00203E32">
        <w:t>Comisión Técnica de Investigación y Estudios Técnicos (CTIET-COEPES) 2025</w:t>
      </w:r>
      <w:r>
        <w:t>.</w:t>
      </w:r>
    </w:p>
    <w:p w14:paraId="19B531C7" w14:textId="77777777" w:rsidR="00203E32" w:rsidRDefault="00203E32"/>
    <w:p w14:paraId="4FED1D28" w14:textId="6583C033" w:rsidR="00203E32" w:rsidRDefault="00203E32" w:rsidP="00203E32">
      <w:pPr>
        <w:jc w:val="both"/>
      </w:pPr>
      <w:r>
        <w:t xml:space="preserve">El día 2 de junio del presente año se llevo a cabo la </w:t>
      </w:r>
      <w:r w:rsidRPr="00203E32">
        <w:t>Segunda Sesión Ordinaria de la Comisión Técnica de Investigación y Estudios Técnicos (CTIET-COEPES) 2025</w:t>
      </w:r>
      <w:r>
        <w:t xml:space="preserve">, </w:t>
      </w:r>
      <w:r w:rsidRPr="00203E32">
        <w:t>d</w:t>
      </w:r>
      <w:r>
        <w:t xml:space="preserve">icha reunión fue </w:t>
      </w:r>
      <w:r w:rsidRPr="00203E32">
        <w:t>presencial en la Universidad Intercultural Maya de Quintana Roo (UIMQROO)</w:t>
      </w:r>
      <w:r>
        <w:t xml:space="preserve">. </w:t>
      </w:r>
    </w:p>
    <w:p w14:paraId="554F119A" w14:textId="7A627A49" w:rsidR="00203E32" w:rsidRDefault="00203E32" w:rsidP="00203E32">
      <w:pPr>
        <w:jc w:val="both"/>
      </w:pPr>
      <w:r>
        <w:t>El mensaje de bienvenida estuvo a cargo de la Lic. Reyna Susana Ayala Macías, Jefa del Departamento de Educación Superior de la SEQ. La r</w:t>
      </w:r>
      <w:r w:rsidRPr="00203E32">
        <w:t xml:space="preserve">eunión fue </w:t>
      </w:r>
      <w:r>
        <w:t>presidida</w:t>
      </w:r>
      <w:r w:rsidRPr="00203E32">
        <w:t xml:space="preserve"> por</w:t>
      </w:r>
      <w:r w:rsidR="00CB656D">
        <w:t xml:space="preserve"> la Lic. Marisol Vanegas Pérez, </w:t>
      </w:r>
      <w:r w:rsidRPr="00203E32">
        <w:t>Rectora de la Universidad del Caribe</w:t>
      </w:r>
      <w:r w:rsidR="00CB656D">
        <w:t xml:space="preserve"> y</w:t>
      </w:r>
      <w:r w:rsidRPr="00203E32">
        <w:t xml:space="preserve"> Coordinadora de la CTIET-COEPES</w:t>
      </w:r>
      <w:r w:rsidR="00CB656D">
        <w:t xml:space="preserve">. </w:t>
      </w:r>
    </w:p>
    <w:p w14:paraId="199B3FF7" w14:textId="10C3E9DE" w:rsidR="00CB656D" w:rsidRDefault="00CB656D" w:rsidP="00203E32">
      <w:pPr>
        <w:jc w:val="both"/>
      </w:pPr>
      <w:r>
        <w:t>De la Universidad Autónoma del Estado de Quintana Roo asistieron el Dr. Antonio Higuera Bonfil, Director General de la DGIPV y el Dr. Enrique Cercas López, Jefe del Departamento de Investigación y Posgrado, integrantes de la CTIET-COEPES</w:t>
      </w:r>
      <w:r w:rsidR="00AC1508">
        <w:t xml:space="preserve"> por parte de la UQRoo.</w:t>
      </w:r>
    </w:p>
    <w:p w14:paraId="4FF5DAF0" w14:textId="1E76BD6B" w:rsidR="00CB656D" w:rsidRDefault="00CB656D" w:rsidP="00203E32">
      <w:pPr>
        <w:jc w:val="both"/>
      </w:pPr>
      <w:r>
        <w:t>Dentro de los temas abordados se encuentran el informe de las Líneas de Generación y Aplicación del Conocimiento (LGAC) de los Posgrados del estado de Quintana Roo, el cual tuvo como objetivo realizar un diagnóstico de las LGAC, revisando su alineación con los ODS 2030 y el Plan de Desarrollo Estatal, identificando algunos temas endebles como lo es “pueblos y comunidades indígenas y Afroamericanos”, “sistema penitenciario”, “protección civil”, “protección de los derechos humanos y “”trabajo inclusivo y justicia laboral”.</w:t>
      </w:r>
    </w:p>
    <w:p w14:paraId="504CD7F8" w14:textId="38057E4D" w:rsidR="00CB656D" w:rsidRDefault="00AC1508" w:rsidP="00203E32">
      <w:pPr>
        <w:jc w:val="both"/>
      </w:pPr>
      <w:r>
        <w:t>También se llevó a cabo la presentación de</w:t>
      </w:r>
      <w:r w:rsidR="00650EAD">
        <w:t xml:space="preserve"> un libro</w:t>
      </w:r>
    </w:p>
    <w:p w14:paraId="4256F041" w14:textId="781C4D4B" w:rsidR="00AC1508" w:rsidRDefault="00AC1508" w:rsidP="00203E32">
      <w:pPr>
        <w:jc w:val="both"/>
      </w:pPr>
      <w:r>
        <w:t>Por último, se presentó la evolución de los Resultados de Admisión de Aspirantes a Educación Superior en Quintana Roo, de 2010 a 2024, siendo un total de 52,902 casos de 6 Instituciones de Educación Superior, identificando una disminución significativa en los puntajes de ingreso, principalmente desde el 2017 al último periodo estudiando.</w:t>
      </w:r>
    </w:p>
    <w:p w14:paraId="2E6E152B" w14:textId="14290F96" w:rsidR="00AC1508" w:rsidRDefault="00AC1508" w:rsidP="00203E32">
      <w:pPr>
        <w:jc w:val="both"/>
      </w:pPr>
      <w:r>
        <w:t>Se acordó que las próximas reuniones del año serán: el 15 de agosto (virtual) y el 14 de noviembre en la Universidad Tecnológica de Playa del Carmen.</w:t>
      </w:r>
    </w:p>
    <w:p w14:paraId="6F4C59A9" w14:textId="77777777" w:rsidR="00D83BC2" w:rsidRDefault="00D83BC2" w:rsidP="00203E32">
      <w:pPr>
        <w:jc w:val="both"/>
      </w:pPr>
    </w:p>
    <w:p w14:paraId="4FE08924" w14:textId="7402D463" w:rsidR="00D83BC2" w:rsidRDefault="00D83BC2" w:rsidP="00203E32">
      <w:pPr>
        <w:jc w:val="both"/>
      </w:pPr>
      <w:r w:rsidRPr="00D83BC2">
        <w:rPr>
          <w:noProof/>
        </w:rPr>
        <w:lastRenderedPageBreak/>
        <w:drawing>
          <wp:inline distT="0" distB="0" distL="0" distR="0" wp14:anchorId="2B9AD7C5" wp14:editId="6E547981">
            <wp:extent cx="2972215" cy="3962953"/>
            <wp:effectExtent l="0" t="0" r="0" b="0"/>
            <wp:docPr id="10019942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942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279FF" w14:textId="77777777" w:rsidR="00D83BC2" w:rsidRDefault="00D83BC2" w:rsidP="00203E32">
      <w:pPr>
        <w:jc w:val="both"/>
      </w:pPr>
    </w:p>
    <w:p w14:paraId="7E8ED0F4" w14:textId="77777777" w:rsidR="00D83BC2" w:rsidRDefault="00D83BC2" w:rsidP="00203E32">
      <w:pPr>
        <w:jc w:val="both"/>
      </w:pPr>
    </w:p>
    <w:p w14:paraId="55D82949" w14:textId="6FFC3F8D" w:rsidR="00D83BC2" w:rsidRDefault="00D83BC2" w:rsidP="00203E32">
      <w:pPr>
        <w:jc w:val="both"/>
      </w:pPr>
      <w:r w:rsidRPr="00D83BC2">
        <w:rPr>
          <w:noProof/>
        </w:rPr>
        <w:lastRenderedPageBreak/>
        <w:drawing>
          <wp:inline distT="0" distB="0" distL="0" distR="0" wp14:anchorId="3B1EF358" wp14:editId="5F131041">
            <wp:extent cx="2953162" cy="3753374"/>
            <wp:effectExtent l="0" t="0" r="0" b="0"/>
            <wp:docPr id="1096698550" name="Imagen 1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98550" name="Imagen 1" descr="Un grupo de personas en un salón de clases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0714" w14:textId="77777777" w:rsidR="00AC1508" w:rsidRDefault="00AC1508" w:rsidP="00203E32">
      <w:pPr>
        <w:jc w:val="both"/>
      </w:pPr>
    </w:p>
    <w:p w14:paraId="1F882153" w14:textId="77777777" w:rsidR="00DD54B9" w:rsidRDefault="00DD54B9" w:rsidP="00203E32">
      <w:pPr>
        <w:jc w:val="both"/>
      </w:pPr>
    </w:p>
    <w:p w14:paraId="112A617B" w14:textId="77777777" w:rsidR="00DD54B9" w:rsidRDefault="00DD54B9" w:rsidP="00203E32">
      <w:pPr>
        <w:jc w:val="both"/>
      </w:pPr>
    </w:p>
    <w:p w14:paraId="31D38C51" w14:textId="77777777" w:rsidR="00AC1508" w:rsidRDefault="00AC1508" w:rsidP="00203E32">
      <w:pPr>
        <w:jc w:val="both"/>
      </w:pPr>
    </w:p>
    <w:p w14:paraId="44084C54" w14:textId="77777777" w:rsidR="00AC1508" w:rsidRDefault="00AC1508" w:rsidP="00203E32">
      <w:pPr>
        <w:jc w:val="both"/>
      </w:pPr>
    </w:p>
    <w:p w14:paraId="57EA4CF7" w14:textId="77777777" w:rsidR="00203E32" w:rsidRDefault="00203E32" w:rsidP="00203E32">
      <w:pPr>
        <w:jc w:val="both"/>
      </w:pPr>
    </w:p>
    <w:p w14:paraId="17C96B98" w14:textId="77777777" w:rsidR="00203E32" w:rsidRDefault="00203E32" w:rsidP="00203E32">
      <w:pPr>
        <w:jc w:val="both"/>
      </w:pPr>
    </w:p>
    <w:p w14:paraId="16D1EC2E" w14:textId="77777777" w:rsidR="00203E32" w:rsidRDefault="00203E32" w:rsidP="00203E32">
      <w:pPr>
        <w:jc w:val="both"/>
      </w:pPr>
    </w:p>
    <w:p w14:paraId="35FAF7B7" w14:textId="278AE723" w:rsidR="00203E32" w:rsidRDefault="00203E32" w:rsidP="00203E32">
      <w:pPr>
        <w:jc w:val="both"/>
      </w:pPr>
      <w:r>
        <w:t xml:space="preserve"> asistiendo directivos de universidades públicas y privadas, así como centros de investigación y autoridades de la Secretaria de Educación del Estado de Quintana Roo, </w:t>
      </w:r>
    </w:p>
    <w:sectPr w:rsidR="00203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E32"/>
    <w:rsid w:val="00203E32"/>
    <w:rsid w:val="00380B8A"/>
    <w:rsid w:val="004D21A5"/>
    <w:rsid w:val="0052116D"/>
    <w:rsid w:val="005A1780"/>
    <w:rsid w:val="00650EAD"/>
    <w:rsid w:val="007569F1"/>
    <w:rsid w:val="00926582"/>
    <w:rsid w:val="0099137F"/>
    <w:rsid w:val="00AC1508"/>
    <w:rsid w:val="00C3000F"/>
    <w:rsid w:val="00CB656D"/>
    <w:rsid w:val="00D83BC2"/>
    <w:rsid w:val="00D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49CE"/>
  <w15:chartTrackingRefBased/>
  <w15:docId w15:val="{5DE9B93C-7965-4CC5-AB73-E3ECECB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3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3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3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3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3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3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3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3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3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3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3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3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3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3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3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3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3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3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3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3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3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3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3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3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3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3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Cercas López</dc:creator>
  <cp:keywords/>
  <dc:description/>
  <cp:lastModifiedBy>Enrique Cercas López</cp:lastModifiedBy>
  <cp:revision>3</cp:revision>
  <dcterms:created xsi:type="dcterms:W3CDTF">2025-06-04T03:38:00Z</dcterms:created>
  <dcterms:modified xsi:type="dcterms:W3CDTF">2025-06-09T21:05:00Z</dcterms:modified>
</cp:coreProperties>
</file>