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C906" w14:textId="77777777" w:rsidR="00912154" w:rsidRPr="00912154" w:rsidRDefault="00912154" w:rsidP="00912154">
      <w:pPr>
        <w:shd w:val="clear" w:color="auto" w:fill="FFFFFF"/>
        <w:textAlignment w:val="baseline"/>
        <w:rPr>
          <w:rFonts w:ascii="Aptos Mono" w:eastAsia="Times New Roman" w:hAnsi="Aptos Mono" w:cs="Times New Roman"/>
          <w:color w:val="86110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Times New Roman"/>
          <w:b/>
          <w:bCs/>
          <w:color w:val="861106"/>
          <w:kern w:val="0"/>
          <w:sz w:val="28"/>
          <w:szCs w:val="28"/>
          <w:lang w:eastAsia="es-MX"/>
          <w14:ligatures w14:val="none"/>
        </w:rPr>
        <w:t>INFORMACIÓN NECESARIA:</w:t>
      </w:r>
    </w:p>
    <w:p w14:paraId="4044AB8B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spacing w:before="240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Si no encuentran su ponencia en el eje que propusieron, puede haber sido reasignada a otro eje, por razones temáticas.</w:t>
      </w:r>
    </w:p>
    <w:p w14:paraId="2575CE77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spacing w:before="240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Si su ponencia, autoría o coautoría no se encuentra, puede ser porque no se atiene a los términos y criterios de la convocatoria.</w:t>
      </w:r>
    </w:p>
    <w:p w14:paraId="337E62FA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spacing w:before="240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lang w:eastAsia="es-MX"/>
          <w14:ligatures w14:val="none"/>
        </w:rPr>
        <w:t>El miércoles 27 de marzo</w:t>
      </w: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 </w:t>
      </w: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lang w:eastAsia="es-MX"/>
          <w14:ligatures w14:val="none"/>
        </w:rPr>
        <w:t>estará disponible el enlace para que realicen el pago de inscripción</w:t>
      </w: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 correspondiente.</w:t>
      </w:r>
    </w:p>
    <w:p w14:paraId="12A7F00F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b/>
          <w:bCs/>
          <w:color w:val="861106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¡RECUERDEN!:</w:t>
      </w: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 </w:t>
      </w: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u w:val="single"/>
          <w:lang w:eastAsia="es-MX"/>
          <w14:ligatures w14:val="none"/>
        </w:rPr>
        <w:t>En el programa final estarán incluidos los y las ponentes que hayan pagado su inscripción y confirmen su asistencia</w:t>
      </w: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lang w:eastAsia="es-MX"/>
          <w14:ligatures w14:val="none"/>
        </w:rPr>
        <w:t>.</w:t>
      </w:r>
    </w:p>
    <w:p w14:paraId="4FB11DC1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lang w:eastAsia="es-MX"/>
          <w14:ligatures w14:val="none"/>
        </w:rPr>
        <w:t>Con este fin, </w:t>
      </w:r>
      <w:r w:rsidRPr="00912154">
        <w:rPr>
          <w:rFonts w:ascii="Aptos Mono" w:eastAsia="Times New Roman" w:hAnsi="Aptos Mono" w:cs="Segoe UI"/>
          <w:b/>
          <w:bCs/>
          <w:color w:val="861106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la </w:t>
      </w:r>
      <w:r w:rsidRPr="00912154">
        <w:rPr>
          <w:rFonts w:ascii="Aptos Mono" w:eastAsia="Times New Roman" w:hAnsi="Aptos Mono" w:cs="Segoe UI"/>
          <w:b/>
          <w:bCs/>
          <w:color w:val="861106"/>
          <w:kern w:val="0"/>
          <w:sz w:val="28"/>
          <w:szCs w:val="28"/>
          <w:u w:val="single"/>
          <w:bdr w:val="none" w:sz="0" w:space="0" w:color="auto" w:frame="1"/>
          <w:lang w:eastAsia="es-MX"/>
          <w14:ligatures w14:val="none"/>
        </w:rPr>
        <w:t>FECHA LÍMITE DE PAGO</w:t>
      </w:r>
      <w:r w:rsidRPr="00912154">
        <w:rPr>
          <w:rFonts w:ascii="Aptos Mono" w:eastAsia="Times New Roman" w:hAnsi="Aptos Mono" w:cs="Segoe UI"/>
          <w:color w:val="861106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 PARA LOS Y LAS PONENTES </w:t>
      </w:r>
      <w:r w:rsidRPr="00912154">
        <w:rPr>
          <w:rFonts w:ascii="Aptos Mono" w:eastAsia="Times New Roman" w:hAnsi="Aptos Mono" w:cs="Segoe UI"/>
          <w:b/>
          <w:bCs/>
          <w:color w:val="861106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ES EL 6 DE MAYO DE 2025.</w:t>
      </w:r>
    </w:p>
    <w:p w14:paraId="58CF58B1" w14:textId="77777777" w:rsidR="00912154" w:rsidRPr="00912154" w:rsidRDefault="00912154" w:rsidP="00912154">
      <w:pPr>
        <w:numPr>
          <w:ilvl w:val="0"/>
          <w:numId w:val="1"/>
        </w:numPr>
        <w:shd w:val="clear" w:color="auto" w:fill="FFFFFF"/>
        <w:spacing w:before="240"/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Segoe UI"/>
          <w:color w:val="174E86"/>
          <w:kern w:val="0"/>
          <w:sz w:val="28"/>
          <w:szCs w:val="28"/>
          <w:lang w:eastAsia="es-MX"/>
          <w14:ligatures w14:val="none"/>
        </w:rPr>
        <w:t>Quienes deseen participar en la publicación posterior de trabajos dictaminados</w:t>
      </w: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lang w:eastAsia="es-MX"/>
          <w14:ligatures w14:val="none"/>
        </w:rPr>
        <w:t> podrán enviar sus ponencias en extenso </w:t>
      </w:r>
      <w:r w:rsidRPr="00912154">
        <w:rPr>
          <w:rFonts w:ascii="Aptos Mono" w:eastAsia="Times New Roman" w:hAnsi="Aptos Mono" w:cs="Segoe UI"/>
          <w:b/>
          <w:bCs/>
          <w:color w:val="174E86"/>
          <w:kern w:val="0"/>
          <w:sz w:val="28"/>
          <w:szCs w:val="28"/>
          <w:u w:val="single"/>
          <w:lang w:eastAsia="es-MX"/>
          <w14:ligatures w14:val="none"/>
        </w:rPr>
        <w:t>HASTA EL 15 DE MAYO DE 2025.</w:t>
      </w:r>
    </w:p>
    <w:p w14:paraId="258A6781" w14:textId="77777777" w:rsidR="00912154" w:rsidRPr="00912154" w:rsidRDefault="00912154" w:rsidP="00912154">
      <w:pPr>
        <w:shd w:val="clear" w:color="auto" w:fill="FFFFFF"/>
        <w:textAlignment w:val="baseline"/>
        <w:rPr>
          <w:rFonts w:ascii="Aptos Mono" w:eastAsia="Times New Roman" w:hAnsi="Aptos Mono" w:cs="Times New Roman"/>
          <w:color w:val="861106"/>
          <w:kern w:val="0"/>
          <w:sz w:val="28"/>
          <w:szCs w:val="28"/>
          <w:lang w:eastAsia="es-MX"/>
          <w14:ligatures w14:val="none"/>
        </w:rPr>
      </w:pPr>
    </w:p>
    <w:p w14:paraId="49B1743D" w14:textId="77777777" w:rsidR="00912154" w:rsidRPr="00912154" w:rsidRDefault="00912154" w:rsidP="00912154">
      <w:pPr>
        <w:shd w:val="clear" w:color="auto" w:fill="FFFFFF"/>
        <w:textAlignment w:val="baseline"/>
        <w:rPr>
          <w:rFonts w:ascii="Aptos Mono" w:eastAsia="Times New Roman" w:hAnsi="Aptos Mono" w:cs="Times New Roman"/>
          <w:color w:val="861106"/>
          <w:kern w:val="0"/>
          <w:sz w:val="28"/>
          <w:szCs w:val="28"/>
          <w:lang w:eastAsia="es-MX"/>
          <w14:ligatures w14:val="none"/>
        </w:rPr>
      </w:pPr>
      <w:r w:rsidRPr="00912154">
        <w:rPr>
          <w:rFonts w:ascii="Aptos Mono" w:eastAsia="Times New Roman" w:hAnsi="Aptos Mono" w:cs="Times New Roman"/>
          <w:b/>
          <w:bCs/>
          <w:color w:val="861106"/>
          <w:kern w:val="0"/>
          <w:sz w:val="28"/>
          <w:szCs w:val="28"/>
          <w:lang w:eastAsia="es-MX"/>
          <w14:ligatures w14:val="none"/>
        </w:rPr>
        <w:t>Se les pide </w:t>
      </w:r>
      <w:r w:rsidRPr="00912154">
        <w:rPr>
          <w:rFonts w:ascii="Aptos Mono" w:eastAsia="Times New Roman" w:hAnsi="Aptos Mono" w:cs="Times New Roman"/>
          <w:b/>
          <w:bCs/>
          <w:color w:val="861106"/>
          <w:kern w:val="0"/>
          <w:sz w:val="28"/>
          <w:szCs w:val="28"/>
          <w:bdr w:val="none" w:sz="0" w:space="0" w:color="auto" w:frame="1"/>
          <w:shd w:val="clear" w:color="auto" w:fill="80FFFF"/>
          <w:lang w:eastAsia="es-MX"/>
          <w14:ligatures w14:val="none"/>
        </w:rPr>
        <w:t>revisar las CUOTAS DE INSCRIPCIÓN y los REQUISITOS DE ACREDITACIÓN</w:t>
      </w:r>
      <w:r w:rsidRPr="00912154">
        <w:rPr>
          <w:rFonts w:ascii="Aptos Mono" w:eastAsia="Times New Roman" w:hAnsi="Aptos Mono" w:cs="Times New Roman"/>
          <w:b/>
          <w:bCs/>
          <w:color w:val="861106"/>
          <w:kern w:val="0"/>
          <w:sz w:val="28"/>
          <w:szCs w:val="28"/>
          <w:lang w:eastAsia="es-MX"/>
          <w14:ligatures w14:val="none"/>
        </w:rPr>
        <w:t>.</w:t>
      </w:r>
    </w:p>
    <w:p w14:paraId="37C520BA" w14:textId="77777777" w:rsidR="00912154" w:rsidRPr="00912154" w:rsidRDefault="00912154" w:rsidP="00912154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D759C78" w14:textId="77777777" w:rsidR="00DC4ED8" w:rsidRDefault="00DC4ED8"/>
    <w:sectPr w:rsidR="00DC4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Mono">
    <w:panose1 w:val="020B0009020202020204"/>
    <w:charset w:val="00"/>
    <w:family w:val="modern"/>
    <w:pitch w:val="fixed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290"/>
    <w:multiLevelType w:val="multilevel"/>
    <w:tmpl w:val="921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870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54"/>
    <w:rsid w:val="003638DD"/>
    <w:rsid w:val="00912154"/>
    <w:rsid w:val="00DC4ED8"/>
    <w:rsid w:val="00E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04C31"/>
  <w15:chartTrackingRefBased/>
  <w15:docId w15:val="{49293939-5760-2D41-9F71-75966C5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2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2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2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2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2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2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1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1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21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21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21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21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2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1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2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1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21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21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1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2154"/>
    <w:rPr>
      <w:b/>
      <w:bCs/>
      <w:smallCaps/>
      <w:color w:val="2F5496" w:themeColor="accent1" w:themeShade="BF"/>
      <w:spacing w:val="5"/>
    </w:rPr>
  </w:style>
  <w:style w:type="paragraph" w:customStyle="1" w:styleId="xelementtoproof">
    <w:name w:val="x_elementtoproof"/>
    <w:basedOn w:val="Normal"/>
    <w:rsid w:val="009121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Crucita Aurora Ken Rodriguez</dc:creator>
  <cp:keywords/>
  <dc:description/>
  <cp:lastModifiedBy>Crucita Aurora Ken Rodriguez</cp:lastModifiedBy>
  <cp:revision>1</cp:revision>
  <dcterms:created xsi:type="dcterms:W3CDTF">2025-03-27T03:47:00Z</dcterms:created>
  <dcterms:modified xsi:type="dcterms:W3CDTF">2025-03-27T03:48:00Z</dcterms:modified>
</cp:coreProperties>
</file>