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DBA74" w14:textId="53D93166" w:rsidR="003F2600" w:rsidRPr="003F2600" w:rsidRDefault="003F2600" w:rsidP="003F2600">
      <w:pPr>
        <w:rPr>
          <w:b/>
          <w:bCs/>
        </w:rPr>
      </w:pPr>
      <w:r w:rsidRPr="003F2600">
        <w:rPr>
          <w:b/>
          <w:bCs/>
        </w:rPr>
        <w:t xml:space="preserve">Reporte de la asistencia al </w:t>
      </w:r>
      <w:r w:rsidRPr="003F2600">
        <w:rPr>
          <w:b/>
          <w:bCs/>
        </w:rPr>
        <w:t>Foro Sur-</w:t>
      </w:r>
      <w:r w:rsidR="00183497">
        <w:rPr>
          <w:b/>
          <w:bCs/>
        </w:rPr>
        <w:t xml:space="preserve"> </w:t>
      </w:r>
      <w:r w:rsidRPr="003F2600">
        <w:rPr>
          <w:b/>
          <w:bCs/>
        </w:rPr>
        <w:t>sureste: Diálogo regional para la transformación del SNP</w:t>
      </w:r>
      <w:r>
        <w:rPr>
          <w:b/>
          <w:bCs/>
        </w:rPr>
        <w:t xml:space="preserve"> (20 de agosto de 2025)</w:t>
      </w:r>
    </w:p>
    <w:p w14:paraId="367A6FAA" w14:textId="4E48F630" w:rsidR="00056FFB" w:rsidRDefault="003F2600" w:rsidP="003F2600">
      <w:r w:rsidRPr="003F2600">
        <w:t>Se llevo a cabo la asistencia al Foro Sur-</w:t>
      </w:r>
      <w:r w:rsidR="00183497">
        <w:t xml:space="preserve"> </w:t>
      </w:r>
      <w:r w:rsidRPr="003F2600">
        <w:t xml:space="preserve">sureste: Diálogo regional para la transformación del SNP a la ciudad de San </w:t>
      </w:r>
      <w:r w:rsidR="00183497" w:rsidRPr="003F2600">
        <w:t>Cristóbal</w:t>
      </w:r>
      <w:r w:rsidRPr="003F2600">
        <w:t xml:space="preserve"> de las casas, donde se mencionaron los pormenores de la nueva dinámica de evaluación a la que serán sometidos todos los programas del SNP adscritos a las instituciones de educación superior, además, se tomaron en cuenta las opiniones de quienes asistieron a este foro de tal manera que sea incluidas algunas propuestas que sean evaluadas pertinentes.</w:t>
      </w:r>
    </w:p>
    <w:p w14:paraId="5F38FD96" w14:textId="697E5383" w:rsidR="00183497" w:rsidRDefault="00183497" w:rsidP="003F2600">
      <w:r w:rsidRPr="00183497">
        <w:t xml:space="preserve">Entre los resultados obtenidos se tiene la información puntual de la nueva dinámica de evaluación al SNP, la cual se socializo con los coordinadores de </w:t>
      </w:r>
      <w:r w:rsidRPr="00183497">
        <w:t>programas</w:t>
      </w:r>
      <w:r w:rsidRPr="00183497">
        <w:t xml:space="preserve"> de posgrado de la UQROO y directores de división, logrando acuerdos para continuar con los trabajos a fin de lograr que nuestros posgrados logren tener resultados favorables en el presente año.</w:t>
      </w:r>
    </w:p>
    <w:p w14:paraId="3D3C47F9" w14:textId="7E3E8B18" w:rsidR="00183497" w:rsidRDefault="00183497" w:rsidP="003F2600">
      <w:r w:rsidRPr="00183497">
        <w:t xml:space="preserve">Con estas acciones, se contribuye a la formación de nuestros estudiantes de posgrado y el acceso a becas nacionales, esto al </w:t>
      </w:r>
      <w:r w:rsidRPr="00183497">
        <w:t>contribuir</w:t>
      </w:r>
      <w:r w:rsidRPr="00183497">
        <w:t xml:space="preserve"> con el cumplimiento de pre</w:t>
      </w:r>
      <w:r>
        <w:t xml:space="preserve">- </w:t>
      </w:r>
      <w:r w:rsidRPr="00183497">
        <w:t>requisitos y requisitos de la evaluación próxima.</w:t>
      </w:r>
    </w:p>
    <w:p w14:paraId="6435BFEB" w14:textId="7AE7BEAD" w:rsidR="00183497" w:rsidRDefault="00183497" w:rsidP="003F2600">
      <w:r w:rsidRPr="00183497">
        <w:t xml:space="preserve">En el foro regional se externaron dudas y planteamientos </w:t>
      </w:r>
      <w:r w:rsidR="009D30F7" w:rsidRPr="00183497">
        <w:t>de acuerdo con el</w:t>
      </w:r>
      <w:r w:rsidRPr="00183497">
        <w:t xml:space="preserve"> contexto, los funcionarios de SECIHTI llevaran a cabo la inclusión pertinente de las propuestas de los que </w:t>
      </w:r>
      <w:r w:rsidRPr="00183497">
        <w:t>asistimos</w:t>
      </w:r>
      <w:r w:rsidRPr="00183497">
        <w:t xml:space="preserve"> a dicho foro regional.</w:t>
      </w:r>
    </w:p>
    <w:p w14:paraId="15F4A9FE" w14:textId="77777777" w:rsidR="009D30F7" w:rsidRDefault="009D30F7" w:rsidP="003F2600"/>
    <w:p w14:paraId="7D699CE3" w14:textId="3908BFAC" w:rsidR="009D30F7" w:rsidRDefault="009D30F7" w:rsidP="003F2600">
      <w:r>
        <w:rPr>
          <w:noProof/>
        </w:rPr>
        <w:drawing>
          <wp:inline distT="0" distB="0" distL="0" distR="0" wp14:anchorId="4B6DFD43" wp14:editId="1797E3BE">
            <wp:extent cx="5175885" cy="2115185"/>
            <wp:effectExtent l="0" t="0" r="0" b="0"/>
            <wp:docPr id="17150944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21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AA3957" w14:textId="77777777" w:rsidR="009D30F7" w:rsidRDefault="009D30F7" w:rsidP="003F2600"/>
    <w:p w14:paraId="799F9753" w14:textId="34214CF0" w:rsidR="009D30F7" w:rsidRDefault="009D30F7" w:rsidP="003F2600">
      <w:r w:rsidRPr="009D30F7">
        <w:lastRenderedPageBreak/>
        <w:drawing>
          <wp:inline distT="0" distB="0" distL="0" distR="0" wp14:anchorId="7C915472" wp14:editId="15372A36">
            <wp:extent cx="5612130" cy="2917190"/>
            <wp:effectExtent l="0" t="0" r="0" b="0"/>
            <wp:docPr id="11411165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11659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1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5F0E1" w14:textId="77777777" w:rsidR="00183497" w:rsidRDefault="00183497" w:rsidP="003F2600"/>
    <w:p w14:paraId="6459CC7D" w14:textId="77777777" w:rsidR="00183497" w:rsidRDefault="00183497" w:rsidP="003F2600"/>
    <w:p w14:paraId="7CB13CFE" w14:textId="77777777" w:rsidR="00183497" w:rsidRDefault="00183497" w:rsidP="003F2600"/>
    <w:p w14:paraId="7A77AB5C" w14:textId="77777777" w:rsidR="00183497" w:rsidRDefault="00183497" w:rsidP="003F2600"/>
    <w:p w14:paraId="50D1A1D3" w14:textId="77777777" w:rsidR="00183497" w:rsidRPr="003F2600" w:rsidRDefault="00183497" w:rsidP="003F2600"/>
    <w:sectPr w:rsidR="00183497" w:rsidRPr="003F26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FFB"/>
    <w:rsid w:val="00056FFB"/>
    <w:rsid w:val="00183497"/>
    <w:rsid w:val="00380B8A"/>
    <w:rsid w:val="003F2600"/>
    <w:rsid w:val="004D21A5"/>
    <w:rsid w:val="0052116D"/>
    <w:rsid w:val="005A1780"/>
    <w:rsid w:val="00926582"/>
    <w:rsid w:val="0099137F"/>
    <w:rsid w:val="009968C2"/>
    <w:rsid w:val="009D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4079"/>
  <w15:chartTrackingRefBased/>
  <w15:docId w15:val="{71547B2F-C399-4B2E-8648-D91DC864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6F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6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6F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6F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6F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6F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6F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6F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6F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6F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6F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6F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6F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6FF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6F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6FF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6F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6F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6F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6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6F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6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6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6FF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6FF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6FF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6F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6FF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6FF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56FF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6FF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56FF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Cercas López</dc:creator>
  <cp:keywords/>
  <dc:description/>
  <cp:lastModifiedBy>Enrique Cercas López</cp:lastModifiedBy>
  <cp:revision>3</cp:revision>
  <dcterms:created xsi:type="dcterms:W3CDTF">2025-08-28T16:21:00Z</dcterms:created>
  <dcterms:modified xsi:type="dcterms:W3CDTF">2025-08-28T20:24:00Z</dcterms:modified>
</cp:coreProperties>
</file>