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CBBA9" w14:textId="77777777" w:rsidR="00705657" w:rsidRDefault="00705657" w:rsidP="00705657">
      <w:pPr>
        <w:jc w:val="both"/>
        <w:rPr>
          <w:rFonts w:ascii="Tahoma" w:hAnsi="Tahoma" w:cs="Tahoma"/>
          <w:b/>
          <w:sz w:val="22"/>
        </w:rPr>
      </w:pPr>
      <w:r w:rsidRPr="00F26EEB">
        <w:rPr>
          <w:rFonts w:ascii="Tahoma" w:hAnsi="Tahoma" w:cs="Tahoma"/>
          <w:b/>
          <w:sz w:val="22"/>
        </w:rPr>
        <w:t xml:space="preserve">                         </w:t>
      </w:r>
    </w:p>
    <w:p w14:paraId="21F0698C" w14:textId="000F8E16" w:rsidR="00705657" w:rsidRPr="00F26EEB" w:rsidRDefault="00705657" w:rsidP="00705657">
      <w:pPr>
        <w:jc w:val="right"/>
        <w:rPr>
          <w:rFonts w:ascii="Tahoma" w:hAnsi="Tahoma" w:cs="Tahoma"/>
          <w:sz w:val="20"/>
          <w:szCs w:val="20"/>
        </w:rPr>
      </w:pPr>
      <w:r w:rsidRPr="00F26EEB">
        <w:rPr>
          <w:rFonts w:ascii="Tahoma" w:hAnsi="Tahoma" w:cs="Tahoma"/>
          <w:sz w:val="20"/>
          <w:szCs w:val="20"/>
        </w:rPr>
        <w:t xml:space="preserve">                                              C</w:t>
      </w:r>
      <w:r w:rsidR="00BF4852">
        <w:rPr>
          <w:rFonts w:ascii="Tahoma" w:hAnsi="Tahoma" w:cs="Tahoma"/>
          <w:sz w:val="20"/>
          <w:szCs w:val="20"/>
        </w:rPr>
        <w:t>ancún</w:t>
      </w:r>
      <w:r w:rsidRPr="00F26EEB">
        <w:rPr>
          <w:rFonts w:ascii="Tahoma" w:hAnsi="Tahoma" w:cs="Tahoma"/>
          <w:sz w:val="20"/>
          <w:szCs w:val="20"/>
        </w:rPr>
        <w:t>, Qu</w:t>
      </w:r>
      <w:r w:rsidR="00A736A7">
        <w:rPr>
          <w:rFonts w:ascii="Tahoma" w:hAnsi="Tahoma" w:cs="Tahoma"/>
          <w:sz w:val="20"/>
          <w:szCs w:val="20"/>
        </w:rPr>
        <w:t xml:space="preserve">intana Roo, a </w:t>
      </w:r>
      <w:r w:rsidR="003022D4">
        <w:rPr>
          <w:rFonts w:ascii="Tahoma" w:hAnsi="Tahoma" w:cs="Tahoma"/>
          <w:sz w:val="20"/>
          <w:szCs w:val="20"/>
        </w:rPr>
        <w:t>12</w:t>
      </w:r>
      <w:r w:rsidR="00A736A7">
        <w:rPr>
          <w:rFonts w:ascii="Tahoma" w:hAnsi="Tahoma" w:cs="Tahoma"/>
          <w:sz w:val="20"/>
          <w:szCs w:val="20"/>
        </w:rPr>
        <w:t xml:space="preserve"> de </w:t>
      </w:r>
      <w:r w:rsidR="00BF4852">
        <w:rPr>
          <w:rFonts w:ascii="Tahoma" w:hAnsi="Tahoma" w:cs="Tahoma"/>
          <w:sz w:val="20"/>
          <w:szCs w:val="20"/>
        </w:rPr>
        <w:t>octubre</w:t>
      </w:r>
      <w:r w:rsidRPr="00F26EEB">
        <w:rPr>
          <w:rFonts w:ascii="Tahoma" w:hAnsi="Tahoma" w:cs="Tahoma"/>
          <w:sz w:val="20"/>
          <w:szCs w:val="20"/>
        </w:rPr>
        <w:t xml:space="preserve"> de 202</w:t>
      </w:r>
      <w:r w:rsidR="00BF4852">
        <w:rPr>
          <w:rFonts w:ascii="Tahoma" w:hAnsi="Tahoma" w:cs="Tahoma"/>
          <w:sz w:val="20"/>
          <w:szCs w:val="20"/>
        </w:rPr>
        <w:t>5</w:t>
      </w:r>
      <w:r w:rsidRPr="00F26EEB">
        <w:rPr>
          <w:rFonts w:ascii="Tahoma" w:hAnsi="Tahoma" w:cs="Tahoma"/>
          <w:sz w:val="20"/>
          <w:szCs w:val="20"/>
        </w:rPr>
        <w:t xml:space="preserve">.                                   </w:t>
      </w:r>
      <w:r w:rsidRPr="00F26EEB">
        <w:rPr>
          <w:rFonts w:ascii="Tahoma" w:hAnsi="Tahoma" w:cs="Tahoma"/>
          <w:b/>
          <w:i/>
          <w:sz w:val="20"/>
          <w:szCs w:val="20"/>
        </w:rPr>
        <w:t xml:space="preserve">                                                      </w:t>
      </w:r>
    </w:p>
    <w:p w14:paraId="410B8A0A" w14:textId="24A55FDC" w:rsidR="00BF4852" w:rsidRPr="00685D65" w:rsidRDefault="00705657" w:rsidP="00BF4852">
      <w:pPr>
        <w:jc w:val="right"/>
        <w:rPr>
          <w:rFonts w:ascii="Tahoma" w:hAnsi="Tahoma" w:cs="Tahoma"/>
          <w:b/>
          <w:i/>
          <w:sz w:val="21"/>
          <w:szCs w:val="21"/>
        </w:rPr>
      </w:pPr>
      <w:r w:rsidRPr="00F26EEB">
        <w:rPr>
          <w:rFonts w:ascii="Tahoma" w:hAnsi="Tahoma" w:cs="Tahoma"/>
          <w:b/>
          <w:i/>
          <w:sz w:val="20"/>
          <w:szCs w:val="20"/>
        </w:rPr>
        <w:t xml:space="preserve">  </w:t>
      </w:r>
      <w:r w:rsidR="00E75D4C" w:rsidRPr="006C2585">
        <w:rPr>
          <w:rFonts w:ascii="Tahoma" w:hAnsi="Tahoma" w:cs="Tahoma"/>
          <w:b/>
          <w:i/>
          <w:sz w:val="20"/>
          <w:szCs w:val="21"/>
        </w:rPr>
        <w:t xml:space="preserve">              </w:t>
      </w:r>
      <w:r w:rsidR="00E75D4C">
        <w:rPr>
          <w:rFonts w:ascii="Tahoma" w:hAnsi="Tahoma" w:cs="Tahoma"/>
          <w:b/>
          <w:i/>
          <w:sz w:val="20"/>
          <w:szCs w:val="21"/>
        </w:rPr>
        <w:t xml:space="preserve">                               </w:t>
      </w:r>
      <w:r w:rsidR="00E75D4C" w:rsidRPr="006C2585">
        <w:rPr>
          <w:rFonts w:ascii="Tahoma" w:hAnsi="Tahoma" w:cs="Tahoma"/>
          <w:b/>
          <w:i/>
          <w:sz w:val="20"/>
          <w:szCs w:val="21"/>
        </w:rPr>
        <w:t xml:space="preserve"> </w:t>
      </w:r>
      <w:r w:rsidR="00BF4852" w:rsidRPr="00685D65">
        <w:rPr>
          <w:rFonts w:ascii="Tahoma" w:hAnsi="Tahoma" w:cs="Tahoma"/>
          <w:b/>
          <w:i/>
          <w:sz w:val="21"/>
          <w:szCs w:val="21"/>
        </w:rPr>
        <w:t>“2025, Año del 50 Aniversario de</w:t>
      </w:r>
      <w:r w:rsidR="00BF4852">
        <w:rPr>
          <w:rFonts w:ascii="Tahoma" w:hAnsi="Tahoma" w:cs="Tahoma"/>
          <w:b/>
          <w:i/>
          <w:sz w:val="21"/>
          <w:szCs w:val="21"/>
        </w:rPr>
        <w:t xml:space="preserve"> </w:t>
      </w:r>
      <w:r w:rsidR="00BF4852" w:rsidRPr="00685D65">
        <w:rPr>
          <w:rFonts w:ascii="Tahoma" w:hAnsi="Tahoma" w:cs="Tahoma"/>
          <w:b/>
          <w:i/>
          <w:sz w:val="21"/>
          <w:szCs w:val="21"/>
        </w:rPr>
        <w:t>la Constitución Política del Estado Libre y Soberano de Quintana Ro</w:t>
      </w:r>
      <w:r w:rsidR="00BF4852">
        <w:rPr>
          <w:rFonts w:ascii="Tahoma" w:hAnsi="Tahoma" w:cs="Tahoma"/>
          <w:b/>
          <w:i/>
          <w:sz w:val="21"/>
          <w:szCs w:val="21"/>
        </w:rPr>
        <w:t>o”</w:t>
      </w:r>
    </w:p>
    <w:p w14:paraId="06D01854" w14:textId="151AD289" w:rsidR="00C759FB" w:rsidRPr="00F26EEB" w:rsidRDefault="00C759FB" w:rsidP="00C759FB">
      <w:pPr>
        <w:jc w:val="right"/>
        <w:rPr>
          <w:rFonts w:ascii="Tahoma" w:hAnsi="Tahoma" w:cs="Tahoma"/>
          <w:sz w:val="22"/>
          <w:szCs w:val="22"/>
        </w:rPr>
      </w:pPr>
    </w:p>
    <w:p w14:paraId="0B9CEF5E" w14:textId="43A75E0E" w:rsidR="00E75D4C" w:rsidRPr="006C2585" w:rsidRDefault="00E75D4C" w:rsidP="00E75D4C">
      <w:pPr>
        <w:jc w:val="right"/>
        <w:rPr>
          <w:rFonts w:ascii="Tahoma" w:hAnsi="Tahoma" w:cs="Tahoma"/>
          <w:i/>
          <w:sz w:val="20"/>
          <w:szCs w:val="21"/>
        </w:rPr>
      </w:pPr>
    </w:p>
    <w:p w14:paraId="003EF253" w14:textId="7812FDBB" w:rsidR="00705657" w:rsidRPr="00F26EEB" w:rsidRDefault="00705657" w:rsidP="00E75D4C">
      <w:pPr>
        <w:jc w:val="right"/>
        <w:rPr>
          <w:rFonts w:ascii="Tahoma" w:hAnsi="Tahoma" w:cs="Tahoma"/>
          <w:sz w:val="22"/>
          <w:szCs w:val="22"/>
        </w:rPr>
      </w:pPr>
    </w:p>
    <w:p w14:paraId="09E2FC40" w14:textId="77777777" w:rsidR="00705657" w:rsidRPr="00F26EEB" w:rsidRDefault="00705657" w:rsidP="00705657">
      <w:pPr>
        <w:rPr>
          <w:rFonts w:ascii="Tahoma" w:hAnsi="Tahoma" w:cs="Tahoma"/>
          <w:sz w:val="2"/>
          <w:szCs w:val="22"/>
        </w:rPr>
      </w:pPr>
    </w:p>
    <w:p w14:paraId="63F3C92A" w14:textId="77777777" w:rsidR="00705657" w:rsidRPr="00F26EEB" w:rsidRDefault="00705657" w:rsidP="00705657">
      <w:pPr>
        <w:pStyle w:val="Encabezado"/>
        <w:tabs>
          <w:tab w:val="clear" w:pos="4419"/>
          <w:tab w:val="clear" w:pos="8838"/>
        </w:tabs>
        <w:rPr>
          <w:rFonts w:ascii="Tahoma" w:hAnsi="Tahoma" w:cs="Tahoma"/>
          <w:sz w:val="6"/>
          <w:szCs w:val="22"/>
        </w:rPr>
      </w:pPr>
    </w:p>
    <w:p w14:paraId="1A793508" w14:textId="77777777" w:rsidR="00705657" w:rsidRPr="00F26EEB" w:rsidRDefault="00705657" w:rsidP="00705657">
      <w:pPr>
        <w:pStyle w:val="Encabezado"/>
        <w:tabs>
          <w:tab w:val="clear" w:pos="4419"/>
          <w:tab w:val="clear" w:pos="8838"/>
        </w:tabs>
        <w:rPr>
          <w:rFonts w:ascii="Tahoma" w:hAnsi="Tahoma" w:cs="Tahoma"/>
          <w:b/>
          <w:sz w:val="2"/>
        </w:rPr>
      </w:pPr>
    </w:p>
    <w:p w14:paraId="4F10925A" w14:textId="173167A6" w:rsidR="00705657" w:rsidRPr="00F26EEB" w:rsidRDefault="00B1055D" w:rsidP="00175AA9">
      <w:pPr>
        <w:pStyle w:val="Encabezado"/>
        <w:tabs>
          <w:tab w:val="left" w:pos="708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 QUIEN CORRESPONDA</w:t>
      </w:r>
      <w:r w:rsidR="00E75D4C">
        <w:rPr>
          <w:rFonts w:ascii="Tahoma" w:hAnsi="Tahoma" w:cs="Tahoma"/>
          <w:b/>
        </w:rPr>
        <w:t>.</w:t>
      </w:r>
    </w:p>
    <w:p w14:paraId="49CB61F5" w14:textId="77777777" w:rsidR="00705657" w:rsidRPr="00F26EEB" w:rsidRDefault="00705657" w:rsidP="00705657">
      <w:pPr>
        <w:pStyle w:val="Encabezado"/>
        <w:tabs>
          <w:tab w:val="left" w:pos="708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 R E S E N T</w:t>
      </w:r>
      <w:r w:rsidRPr="00F26EEB">
        <w:rPr>
          <w:rFonts w:ascii="Tahoma" w:hAnsi="Tahoma" w:cs="Tahoma"/>
          <w:b/>
        </w:rPr>
        <w:t xml:space="preserve"> E.</w:t>
      </w:r>
    </w:p>
    <w:p w14:paraId="1A79D6FD" w14:textId="77777777" w:rsidR="00705657" w:rsidRPr="00F26EEB" w:rsidRDefault="00705657" w:rsidP="00705657">
      <w:pPr>
        <w:pStyle w:val="Encabezado"/>
        <w:tabs>
          <w:tab w:val="clear" w:pos="4419"/>
          <w:tab w:val="clear" w:pos="8838"/>
        </w:tabs>
        <w:rPr>
          <w:rFonts w:ascii="Tahoma" w:hAnsi="Tahoma" w:cs="Tahoma"/>
          <w:b/>
          <w:sz w:val="14"/>
        </w:rPr>
      </w:pPr>
    </w:p>
    <w:p w14:paraId="4F39595D" w14:textId="77777777" w:rsidR="00705657" w:rsidRPr="00E75D4C" w:rsidRDefault="00705657" w:rsidP="00705657">
      <w:pPr>
        <w:pStyle w:val="Encabezado"/>
        <w:tabs>
          <w:tab w:val="clear" w:pos="4419"/>
          <w:tab w:val="clear" w:pos="8838"/>
        </w:tabs>
        <w:rPr>
          <w:rFonts w:ascii="Tahoma" w:hAnsi="Tahoma" w:cs="Tahoma"/>
          <w:b/>
          <w:sz w:val="12"/>
        </w:rPr>
      </w:pPr>
    </w:p>
    <w:p w14:paraId="66261A20" w14:textId="77777777" w:rsidR="00705657" w:rsidRPr="00F26EEB" w:rsidRDefault="00705657" w:rsidP="00705657">
      <w:pPr>
        <w:pStyle w:val="Encabezado"/>
        <w:tabs>
          <w:tab w:val="clear" w:pos="4419"/>
          <w:tab w:val="clear" w:pos="8838"/>
        </w:tabs>
        <w:rPr>
          <w:rFonts w:ascii="Tahoma" w:hAnsi="Tahoma" w:cs="Tahoma"/>
          <w:b/>
          <w:sz w:val="2"/>
        </w:rPr>
      </w:pPr>
    </w:p>
    <w:p w14:paraId="2CBD8B18" w14:textId="48F64D68" w:rsidR="00E75D4C" w:rsidRPr="00E75D4C" w:rsidRDefault="00E75D4C" w:rsidP="00705657">
      <w:pPr>
        <w:jc w:val="both"/>
        <w:rPr>
          <w:rFonts w:ascii="Tahoma" w:hAnsi="Tahoma" w:cs="Tahoma"/>
          <w:sz w:val="20"/>
        </w:rPr>
      </w:pPr>
      <w:r w:rsidRPr="00E75D4C">
        <w:rPr>
          <w:rFonts w:ascii="Tahoma" w:hAnsi="Tahoma" w:cs="Tahoma"/>
          <w:sz w:val="20"/>
        </w:rPr>
        <w:t xml:space="preserve">Atendiendo a lo dispuesto en el artículo 36, tercer párrafo de los </w:t>
      </w:r>
      <w:r w:rsidRPr="00E75D4C">
        <w:rPr>
          <w:rFonts w:ascii="Tahoma" w:hAnsi="Tahoma" w:cs="Tahoma"/>
          <w:b/>
          <w:sz w:val="20"/>
        </w:rPr>
        <w:t>LINEAMIENTOS PARA EL EJERCICIO, CONTROL Y COMPROBACIÓN DEL GASTO PÚBLICO DESTINADO AL PAGO DE VIÁTICOS, PASAJES Y DEMÁS EROGACIONES RELACIONADAS CON LAS COMISIONES OFICIALES EFECTUADAS POR LAS PERSONAS SERVIDORES PÚBLICAS DE LA ADMINISTRACIÓN PÚBLICA CENTRAL Y PARAESTATAL DEL PODER EJECUTIVO DEL GOBIERNO DEL ESTADO DE QUINTANA ROO</w:t>
      </w:r>
      <w:r w:rsidRPr="00E75D4C">
        <w:rPr>
          <w:rFonts w:ascii="Tahoma" w:hAnsi="Tahoma" w:cs="Tahoma"/>
          <w:sz w:val="20"/>
        </w:rPr>
        <w:t>, se expide el presente para efectos de acreditar las operaciones efectuadas no comprobables por concepto de viáticos, por la cantidad</w:t>
      </w:r>
      <w:r>
        <w:rPr>
          <w:rFonts w:ascii="Tahoma" w:hAnsi="Tahoma" w:cs="Tahoma"/>
          <w:sz w:val="20"/>
        </w:rPr>
        <w:t xml:space="preserve"> de</w:t>
      </w:r>
      <w:r w:rsidRPr="00E75D4C">
        <w:rPr>
          <w:rFonts w:ascii="Tahoma" w:hAnsi="Tahoma" w:cs="Tahoma"/>
          <w:sz w:val="20"/>
        </w:rPr>
        <w:t xml:space="preserve"> </w:t>
      </w:r>
      <w:r w:rsidR="00A52A51">
        <w:rPr>
          <w:rFonts w:ascii="Tahoma" w:hAnsi="Tahoma" w:cs="Tahoma"/>
          <w:sz w:val="20"/>
          <w:u w:val="single"/>
        </w:rPr>
        <w:t>$1</w:t>
      </w:r>
      <w:r w:rsidR="003022D4">
        <w:rPr>
          <w:rFonts w:ascii="Tahoma" w:hAnsi="Tahoma" w:cs="Tahoma"/>
          <w:sz w:val="20"/>
          <w:u w:val="single"/>
        </w:rPr>
        <w:t>2</w:t>
      </w:r>
      <w:r w:rsidR="00A52A51">
        <w:rPr>
          <w:rFonts w:ascii="Tahoma" w:hAnsi="Tahoma" w:cs="Tahoma"/>
          <w:sz w:val="20"/>
          <w:u w:val="single"/>
        </w:rPr>
        <w:t>7</w:t>
      </w:r>
      <w:r w:rsidRPr="00E75D4C">
        <w:rPr>
          <w:rFonts w:ascii="Tahoma" w:hAnsi="Tahoma" w:cs="Tahoma"/>
          <w:sz w:val="20"/>
          <w:u w:val="single"/>
        </w:rPr>
        <w:t>.</w:t>
      </w:r>
      <w:r w:rsidR="003022D4">
        <w:rPr>
          <w:rFonts w:ascii="Tahoma" w:hAnsi="Tahoma" w:cs="Tahoma"/>
          <w:sz w:val="20"/>
          <w:u w:val="single"/>
        </w:rPr>
        <w:t>97</w:t>
      </w:r>
      <w:r w:rsidRPr="00E75D4C">
        <w:rPr>
          <w:rFonts w:ascii="Tahoma" w:hAnsi="Tahoma" w:cs="Tahoma"/>
          <w:sz w:val="20"/>
          <w:u w:val="single"/>
        </w:rPr>
        <w:t xml:space="preserve"> (Son</w:t>
      </w:r>
      <w:r w:rsidR="00C759FB">
        <w:rPr>
          <w:rFonts w:ascii="Tahoma" w:hAnsi="Tahoma" w:cs="Tahoma"/>
          <w:sz w:val="20"/>
          <w:u w:val="single"/>
        </w:rPr>
        <w:t xml:space="preserve"> </w:t>
      </w:r>
      <w:r w:rsidR="00A52A51">
        <w:rPr>
          <w:rFonts w:ascii="Tahoma" w:hAnsi="Tahoma" w:cs="Tahoma"/>
          <w:sz w:val="20"/>
          <w:u w:val="single"/>
        </w:rPr>
        <w:t xml:space="preserve">ciento </w:t>
      </w:r>
      <w:r w:rsidR="003022D4">
        <w:rPr>
          <w:rFonts w:ascii="Tahoma" w:hAnsi="Tahoma" w:cs="Tahoma"/>
          <w:sz w:val="20"/>
          <w:u w:val="single"/>
        </w:rPr>
        <w:t>veinti</w:t>
      </w:r>
      <w:r w:rsidR="00A52A51">
        <w:rPr>
          <w:rFonts w:ascii="Tahoma" w:hAnsi="Tahoma" w:cs="Tahoma"/>
          <w:sz w:val="20"/>
          <w:u w:val="single"/>
        </w:rPr>
        <w:t xml:space="preserve">siete </w:t>
      </w:r>
      <w:r w:rsidR="00C759FB">
        <w:rPr>
          <w:rFonts w:ascii="Tahoma" w:hAnsi="Tahoma" w:cs="Tahoma"/>
          <w:sz w:val="20"/>
          <w:u w:val="single"/>
        </w:rPr>
        <w:t>p</w:t>
      </w:r>
      <w:r w:rsidRPr="00E75D4C">
        <w:rPr>
          <w:rFonts w:ascii="Tahoma" w:hAnsi="Tahoma" w:cs="Tahoma"/>
          <w:sz w:val="20"/>
          <w:u w:val="single"/>
        </w:rPr>
        <w:t xml:space="preserve">esos </w:t>
      </w:r>
      <w:r w:rsidR="003022D4">
        <w:rPr>
          <w:rFonts w:ascii="Tahoma" w:hAnsi="Tahoma" w:cs="Tahoma"/>
          <w:sz w:val="20"/>
          <w:u w:val="single"/>
        </w:rPr>
        <w:t>97</w:t>
      </w:r>
      <w:r w:rsidRPr="00E75D4C">
        <w:rPr>
          <w:rFonts w:ascii="Tahoma" w:hAnsi="Tahoma" w:cs="Tahoma"/>
          <w:sz w:val="20"/>
          <w:u w:val="single"/>
        </w:rPr>
        <w:t>/100 M.N.),</w:t>
      </w:r>
      <w:r w:rsidRPr="00E75D4C">
        <w:rPr>
          <w:rFonts w:ascii="Tahoma" w:hAnsi="Tahoma" w:cs="Tahoma"/>
          <w:sz w:val="20"/>
        </w:rPr>
        <w:t xml:space="preserve"> derivadas de la comisión que me </w:t>
      </w:r>
      <w:r w:rsidR="00B1055D">
        <w:rPr>
          <w:rFonts w:ascii="Tahoma" w:hAnsi="Tahoma" w:cs="Tahoma"/>
          <w:sz w:val="20"/>
        </w:rPr>
        <w:t xml:space="preserve">fue encomendada, con motivo </w:t>
      </w:r>
      <w:r w:rsidR="003022D4">
        <w:rPr>
          <w:rFonts w:ascii="Tahoma" w:hAnsi="Tahoma" w:cs="Tahoma"/>
          <w:sz w:val="20"/>
        </w:rPr>
        <w:t xml:space="preserve">del taller </w:t>
      </w:r>
      <w:r w:rsidR="003022D4" w:rsidRPr="003022D4">
        <w:rPr>
          <w:rFonts w:ascii="Tahoma" w:hAnsi="Tahoma" w:cs="Tahoma"/>
          <w:sz w:val="20"/>
        </w:rPr>
        <w:t>"Apropiación del MCCEMS:Contextos, comunidades y articulación de saberes</w:t>
      </w:r>
      <w:r w:rsidR="003022D4">
        <w:rPr>
          <w:rFonts w:ascii="Tahoma" w:hAnsi="Tahoma" w:cs="Tahoma"/>
          <w:sz w:val="20"/>
        </w:rPr>
        <w:t xml:space="preserve">”; </w:t>
      </w:r>
      <w:r w:rsidRPr="00E75D4C">
        <w:rPr>
          <w:rFonts w:ascii="Tahoma" w:hAnsi="Tahoma" w:cs="Tahoma"/>
          <w:sz w:val="20"/>
        </w:rPr>
        <w:t xml:space="preserve">que se llevó a cabo </w:t>
      </w:r>
      <w:r w:rsidR="003022D4">
        <w:rPr>
          <w:rFonts w:ascii="Tahoma" w:hAnsi="Tahoma" w:cs="Tahoma"/>
          <w:sz w:val="20"/>
        </w:rPr>
        <w:t>los</w:t>
      </w:r>
      <w:r w:rsidR="00B1055D">
        <w:rPr>
          <w:rFonts w:ascii="Tahoma" w:hAnsi="Tahoma" w:cs="Tahoma"/>
          <w:sz w:val="20"/>
        </w:rPr>
        <w:t xml:space="preserve"> día</w:t>
      </w:r>
      <w:r w:rsidR="003022D4">
        <w:rPr>
          <w:rFonts w:ascii="Tahoma" w:hAnsi="Tahoma" w:cs="Tahoma"/>
          <w:sz w:val="20"/>
        </w:rPr>
        <w:t>s</w:t>
      </w:r>
      <w:r w:rsidR="00B1055D">
        <w:rPr>
          <w:rFonts w:ascii="Tahoma" w:hAnsi="Tahoma" w:cs="Tahoma"/>
          <w:sz w:val="20"/>
        </w:rPr>
        <w:t xml:space="preserve"> </w:t>
      </w:r>
      <w:r w:rsidR="003022D4">
        <w:rPr>
          <w:rFonts w:ascii="Tahoma" w:hAnsi="Tahoma" w:cs="Tahoma"/>
          <w:sz w:val="20"/>
        </w:rPr>
        <w:t>11 y 12</w:t>
      </w:r>
      <w:r w:rsidR="00BF4852">
        <w:rPr>
          <w:rFonts w:ascii="Tahoma" w:hAnsi="Tahoma" w:cs="Tahoma"/>
          <w:sz w:val="20"/>
        </w:rPr>
        <w:t xml:space="preserve"> de </w:t>
      </w:r>
      <w:r w:rsidR="003022D4">
        <w:rPr>
          <w:rFonts w:ascii="Tahoma" w:hAnsi="Tahoma" w:cs="Tahoma"/>
          <w:sz w:val="20"/>
        </w:rPr>
        <w:t>diciembre</w:t>
      </w:r>
      <w:r w:rsidR="00BF4852">
        <w:rPr>
          <w:rFonts w:ascii="Tahoma" w:hAnsi="Tahoma" w:cs="Tahoma"/>
          <w:sz w:val="20"/>
        </w:rPr>
        <w:t xml:space="preserve"> </w:t>
      </w:r>
      <w:r w:rsidRPr="00E75D4C">
        <w:rPr>
          <w:rFonts w:ascii="Tahoma" w:hAnsi="Tahoma" w:cs="Tahoma"/>
          <w:sz w:val="20"/>
        </w:rPr>
        <w:t xml:space="preserve">del presente año, </w:t>
      </w:r>
      <w:r w:rsidR="003022D4">
        <w:rPr>
          <w:rFonts w:ascii="Tahoma" w:hAnsi="Tahoma" w:cs="Tahoma"/>
          <w:sz w:val="20"/>
        </w:rPr>
        <w:t>de</w:t>
      </w:r>
      <w:r w:rsidRPr="00E75D4C">
        <w:rPr>
          <w:rFonts w:ascii="Tahoma" w:hAnsi="Tahoma" w:cs="Tahoma"/>
          <w:sz w:val="20"/>
        </w:rPr>
        <w:t xml:space="preserve"> la</w:t>
      </w:r>
      <w:r w:rsidR="00C55D76">
        <w:rPr>
          <w:rFonts w:ascii="Tahoma" w:hAnsi="Tahoma" w:cs="Tahoma"/>
          <w:sz w:val="20"/>
        </w:rPr>
        <w:t xml:space="preserve"> ciudad</w:t>
      </w:r>
      <w:r w:rsidRPr="00E75D4C">
        <w:rPr>
          <w:rFonts w:ascii="Tahoma" w:hAnsi="Tahoma" w:cs="Tahoma"/>
          <w:sz w:val="20"/>
        </w:rPr>
        <w:t xml:space="preserve"> de Cancún,</w:t>
      </w:r>
      <w:r w:rsidR="003022D4">
        <w:rPr>
          <w:rFonts w:ascii="Tahoma" w:hAnsi="Tahoma" w:cs="Tahoma"/>
          <w:sz w:val="20"/>
        </w:rPr>
        <w:t xml:space="preserve"> en la ciudad de Chetumal en el estado de</w:t>
      </w:r>
      <w:r w:rsidRPr="00E75D4C">
        <w:rPr>
          <w:rFonts w:ascii="Tahoma" w:hAnsi="Tahoma" w:cs="Tahoma"/>
          <w:sz w:val="20"/>
        </w:rPr>
        <w:t xml:space="preserve"> Quintana Roo, en los términos que se detallan a continuación:</w:t>
      </w:r>
    </w:p>
    <w:p w14:paraId="2533FB3D" w14:textId="77777777" w:rsidR="00E75D4C" w:rsidRDefault="00E75D4C" w:rsidP="00705657">
      <w:pPr>
        <w:jc w:val="both"/>
        <w:rPr>
          <w:rFonts w:ascii="Tahoma" w:hAnsi="Tahoma" w:cs="Tahoma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7"/>
        <w:gridCol w:w="4411"/>
      </w:tblGrid>
      <w:tr w:rsidR="00E75D4C" w14:paraId="336A4A2F" w14:textId="77777777" w:rsidTr="00A962B8">
        <w:tc>
          <w:tcPr>
            <w:tcW w:w="8978" w:type="dxa"/>
            <w:gridSpan w:val="2"/>
          </w:tcPr>
          <w:p w14:paraId="279FAADB" w14:textId="4FFC4A2F" w:rsidR="00E75D4C" w:rsidRPr="00E75D4C" w:rsidRDefault="00E75D4C" w:rsidP="00BF4852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E75D4C">
              <w:rPr>
                <w:rFonts w:ascii="Tahoma" w:hAnsi="Tahoma" w:cs="Tahoma"/>
                <w:b/>
                <w:sz w:val="20"/>
              </w:rPr>
              <w:t xml:space="preserve">No. </w:t>
            </w:r>
            <w:r w:rsidR="0025064D">
              <w:rPr>
                <w:rFonts w:ascii="Tahoma" w:hAnsi="Tahoma" w:cs="Tahoma"/>
                <w:b/>
                <w:sz w:val="20"/>
              </w:rPr>
              <w:t>de oficio de comisión: CECYTE/</w:t>
            </w:r>
            <w:r w:rsidR="00BF4852">
              <w:rPr>
                <w:rFonts w:ascii="Tahoma" w:hAnsi="Tahoma" w:cs="Tahoma"/>
                <w:b/>
                <w:sz w:val="20"/>
              </w:rPr>
              <w:t>DPCANIII</w:t>
            </w:r>
            <w:r w:rsidR="0025064D">
              <w:rPr>
                <w:rFonts w:ascii="Tahoma" w:hAnsi="Tahoma" w:cs="Tahoma"/>
                <w:b/>
                <w:sz w:val="20"/>
              </w:rPr>
              <w:t>/</w:t>
            </w:r>
            <w:r w:rsidR="00D27FEA">
              <w:rPr>
                <w:rFonts w:ascii="Tahoma" w:hAnsi="Tahoma" w:cs="Tahoma"/>
                <w:b/>
                <w:sz w:val="20"/>
              </w:rPr>
              <w:t>D</w:t>
            </w:r>
            <w:r w:rsidR="00BF4852">
              <w:rPr>
                <w:rFonts w:ascii="Tahoma" w:hAnsi="Tahoma" w:cs="Tahoma"/>
                <w:b/>
                <w:sz w:val="20"/>
              </w:rPr>
              <w:t>AF</w:t>
            </w:r>
            <w:r w:rsidRPr="00E75D4C">
              <w:rPr>
                <w:rFonts w:ascii="Tahoma" w:hAnsi="Tahoma" w:cs="Tahoma"/>
                <w:b/>
                <w:sz w:val="20"/>
              </w:rPr>
              <w:t>/</w:t>
            </w:r>
            <w:r w:rsidR="0025064D" w:rsidRPr="00D27FEA">
              <w:rPr>
                <w:rFonts w:ascii="Tahoma" w:hAnsi="Tahoma" w:cs="Tahoma"/>
                <w:b/>
                <w:sz w:val="20"/>
              </w:rPr>
              <w:t>00</w:t>
            </w:r>
            <w:r w:rsidR="00D27FEA" w:rsidRPr="00D27FEA">
              <w:rPr>
                <w:rFonts w:ascii="Tahoma" w:hAnsi="Tahoma" w:cs="Tahoma"/>
                <w:b/>
                <w:sz w:val="20"/>
              </w:rPr>
              <w:t>9</w:t>
            </w:r>
            <w:r w:rsidR="00C759FB">
              <w:rPr>
                <w:rFonts w:ascii="Tahoma" w:hAnsi="Tahoma" w:cs="Tahoma"/>
                <w:b/>
                <w:sz w:val="20"/>
              </w:rPr>
              <w:t>/</w:t>
            </w:r>
            <w:r w:rsidR="00D27FEA">
              <w:rPr>
                <w:rFonts w:ascii="Tahoma" w:hAnsi="Tahoma" w:cs="Tahoma"/>
                <w:b/>
                <w:sz w:val="20"/>
              </w:rPr>
              <w:t>20</w:t>
            </w:r>
            <w:r w:rsidR="00C759FB">
              <w:rPr>
                <w:rFonts w:ascii="Tahoma" w:hAnsi="Tahoma" w:cs="Tahoma"/>
                <w:b/>
                <w:sz w:val="20"/>
              </w:rPr>
              <w:t>2</w:t>
            </w:r>
            <w:r w:rsidR="00BF4852">
              <w:rPr>
                <w:rFonts w:ascii="Tahoma" w:hAnsi="Tahoma" w:cs="Tahoma"/>
                <w:b/>
                <w:sz w:val="20"/>
              </w:rPr>
              <w:t>5</w:t>
            </w:r>
          </w:p>
        </w:tc>
      </w:tr>
      <w:tr w:rsidR="00E75D4C" w14:paraId="61AFCF4A" w14:textId="77777777" w:rsidTr="00E75D4C">
        <w:tc>
          <w:tcPr>
            <w:tcW w:w="4489" w:type="dxa"/>
          </w:tcPr>
          <w:p w14:paraId="0FACB083" w14:textId="01622406" w:rsidR="00E75D4C" w:rsidRPr="00E75D4C" w:rsidRDefault="00E75D4C" w:rsidP="00E75D4C">
            <w:pPr>
              <w:jc w:val="center"/>
              <w:rPr>
                <w:rFonts w:ascii="Tahoma" w:hAnsi="Tahoma" w:cs="Tahoma"/>
                <w:sz w:val="20"/>
              </w:rPr>
            </w:pPr>
            <w:r w:rsidRPr="00E75D4C">
              <w:rPr>
                <w:rFonts w:ascii="Tahoma" w:hAnsi="Tahoma" w:cs="Tahoma"/>
                <w:sz w:val="20"/>
              </w:rPr>
              <w:t>Monto total otorgado</w:t>
            </w:r>
          </w:p>
        </w:tc>
        <w:tc>
          <w:tcPr>
            <w:tcW w:w="4489" w:type="dxa"/>
          </w:tcPr>
          <w:p w14:paraId="6EFC5758" w14:textId="157CA67A" w:rsidR="00E75D4C" w:rsidRPr="00E75D4C" w:rsidRDefault="00E75D4C" w:rsidP="00E75D4C">
            <w:pPr>
              <w:jc w:val="center"/>
              <w:rPr>
                <w:rFonts w:ascii="Tahoma" w:hAnsi="Tahoma" w:cs="Tahoma"/>
                <w:sz w:val="20"/>
              </w:rPr>
            </w:pPr>
            <w:r w:rsidRPr="00E75D4C">
              <w:rPr>
                <w:rFonts w:ascii="Tahoma" w:hAnsi="Tahoma" w:cs="Tahoma"/>
                <w:sz w:val="20"/>
              </w:rPr>
              <w:t>Monto equivalente al 20%</w:t>
            </w:r>
          </w:p>
        </w:tc>
      </w:tr>
      <w:tr w:rsidR="00E75D4C" w14:paraId="4FFFCE9C" w14:textId="77777777" w:rsidTr="00E75D4C">
        <w:tc>
          <w:tcPr>
            <w:tcW w:w="4489" w:type="dxa"/>
          </w:tcPr>
          <w:p w14:paraId="30B0418B" w14:textId="35A79248" w:rsidR="00E75D4C" w:rsidRPr="00E75D4C" w:rsidRDefault="00B1055D" w:rsidP="00D8551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$</w:t>
            </w:r>
            <w:r w:rsidR="003022D4">
              <w:rPr>
                <w:rFonts w:ascii="Tahoma" w:hAnsi="Tahoma" w:cs="Tahoma"/>
                <w:sz w:val="20"/>
              </w:rPr>
              <w:t>1,357.96</w:t>
            </w:r>
          </w:p>
        </w:tc>
        <w:tc>
          <w:tcPr>
            <w:tcW w:w="4489" w:type="dxa"/>
          </w:tcPr>
          <w:p w14:paraId="74CF4E67" w14:textId="5702893F" w:rsidR="00E75D4C" w:rsidRPr="00E75D4C" w:rsidRDefault="00F90F42" w:rsidP="00D8551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$</w:t>
            </w:r>
            <w:r w:rsidR="003022D4">
              <w:rPr>
                <w:rFonts w:ascii="Tahoma" w:hAnsi="Tahoma" w:cs="Tahoma"/>
                <w:sz w:val="20"/>
              </w:rPr>
              <w:t>271.59</w:t>
            </w:r>
          </w:p>
        </w:tc>
      </w:tr>
    </w:tbl>
    <w:p w14:paraId="0241FEF7" w14:textId="3830A42C" w:rsidR="00705657" w:rsidRDefault="00705657" w:rsidP="00705657">
      <w:pPr>
        <w:jc w:val="both"/>
        <w:rPr>
          <w:rFonts w:ascii="Tahoma" w:hAnsi="Tahoma" w:cs="Tahoma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1"/>
        <w:gridCol w:w="2945"/>
        <w:gridCol w:w="2942"/>
      </w:tblGrid>
      <w:tr w:rsidR="00E75D4C" w14:paraId="0069C393" w14:textId="77777777" w:rsidTr="00B4657F">
        <w:tc>
          <w:tcPr>
            <w:tcW w:w="8978" w:type="dxa"/>
            <w:gridSpan w:val="3"/>
          </w:tcPr>
          <w:p w14:paraId="2B33E1CA" w14:textId="525A61EF" w:rsidR="00E75D4C" w:rsidRPr="00E75D4C" w:rsidRDefault="00E75D4C" w:rsidP="00E75D4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75D4C">
              <w:rPr>
                <w:rFonts w:ascii="Tahoma" w:hAnsi="Tahoma" w:cs="Tahoma"/>
                <w:b/>
                <w:sz w:val="20"/>
                <w:szCs w:val="20"/>
              </w:rPr>
              <w:t>Desglose de Operaciones efectuadas No Comprobables por Concepto de Viáticos</w:t>
            </w:r>
          </w:p>
        </w:tc>
      </w:tr>
      <w:tr w:rsidR="00E75D4C" w14:paraId="076F2702" w14:textId="77777777" w:rsidTr="00E75D4C">
        <w:tc>
          <w:tcPr>
            <w:tcW w:w="2992" w:type="dxa"/>
          </w:tcPr>
          <w:p w14:paraId="748092ED" w14:textId="2CDA7E05" w:rsidR="00E75D4C" w:rsidRPr="00E75D4C" w:rsidRDefault="00E75D4C" w:rsidP="007056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75D4C">
              <w:rPr>
                <w:rFonts w:ascii="Tahoma" w:hAnsi="Tahoma" w:cs="Tahoma"/>
                <w:b/>
                <w:sz w:val="20"/>
                <w:szCs w:val="20"/>
              </w:rPr>
              <w:t>Fecha</w:t>
            </w:r>
          </w:p>
        </w:tc>
        <w:tc>
          <w:tcPr>
            <w:tcW w:w="2993" w:type="dxa"/>
          </w:tcPr>
          <w:p w14:paraId="0391749B" w14:textId="4974D544" w:rsidR="00E75D4C" w:rsidRPr="00E75D4C" w:rsidRDefault="00E75D4C" w:rsidP="007056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75D4C">
              <w:rPr>
                <w:rFonts w:ascii="Tahoma" w:hAnsi="Tahoma" w:cs="Tahoma"/>
                <w:b/>
                <w:sz w:val="20"/>
                <w:szCs w:val="20"/>
              </w:rPr>
              <w:t>Concepto</w:t>
            </w:r>
          </w:p>
        </w:tc>
        <w:tc>
          <w:tcPr>
            <w:tcW w:w="2993" w:type="dxa"/>
          </w:tcPr>
          <w:p w14:paraId="7E330C63" w14:textId="565E3E9E" w:rsidR="00E75D4C" w:rsidRPr="00E75D4C" w:rsidRDefault="00E75D4C" w:rsidP="007056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75D4C">
              <w:rPr>
                <w:rFonts w:ascii="Tahoma" w:hAnsi="Tahoma" w:cs="Tahoma"/>
                <w:b/>
                <w:sz w:val="20"/>
                <w:szCs w:val="20"/>
              </w:rPr>
              <w:t>Importe del Gasto</w:t>
            </w:r>
          </w:p>
        </w:tc>
      </w:tr>
      <w:tr w:rsidR="00E75D4C" w14:paraId="5375437B" w14:textId="77777777" w:rsidTr="00E75D4C">
        <w:tc>
          <w:tcPr>
            <w:tcW w:w="2992" w:type="dxa"/>
          </w:tcPr>
          <w:p w14:paraId="48DA09C1" w14:textId="13A72E50" w:rsidR="00E75D4C" w:rsidRPr="00FE5CCD" w:rsidRDefault="00FE5CCD" w:rsidP="0070565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5CCD">
              <w:rPr>
                <w:rFonts w:ascii="Tahoma" w:hAnsi="Tahoma" w:cs="Tahoma"/>
                <w:sz w:val="20"/>
                <w:szCs w:val="20"/>
              </w:rPr>
              <w:t xml:space="preserve">11 y </w:t>
            </w:r>
            <w:r w:rsidR="003022D4" w:rsidRPr="00FE5CCD">
              <w:rPr>
                <w:rFonts w:ascii="Tahoma" w:hAnsi="Tahoma" w:cs="Tahoma"/>
                <w:sz w:val="20"/>
                <w:szCs w:val="20"/>
              </w:rPr>
              <w:t>12</w:t>
            </w:r>
            <w:r w:rsidR="00E75D4C" w:rsidRPr="00FE5CCD">
              <w:rPr>
                <w:rFonts w:ascii="Tahoma" w:hAnsi="Tahoma" w:cs="Tahoma"/>
                <w:sz w:val="20"/>
                <w:szCs w:val="20"/>
              </w:rPr>
              <w:t xml:space="preserve"> de </w:t>
            </w:r>
            <w:r w:rsidRPr="00FE5CCD">
              <w:rPr>
                <w:rFonts w:ascii="Tahoma" w:hAnsi="Tahoma" w:cs="Tahoma"/>
                <w:sz w:val="20"/>
                <w:szCs w:val="20"/>
              </w:rPr>
              <w:t>diciembre</w:t>
            </w:r>
            <w:r w:rsidR="00C759FB" w:rsidRPr="00FE5CCD">
              <w:rPr>
                <w:rFonts w:ascii="Tahoma" w:hAnsi="Tahoma" w:cs="Tahoma"/>
                <w:sz w:val="20"/>
                <w:szCs w:val="20"/>
              </w:rPr>
              <w:t xml:space="preserve"> de 202</w:t>
            </w:r>
            <w:r w:rsidRPr="00FE5CCD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993" w:type="dxa"/>
          </w:tcPr>
          <w:p w14:paraId="6FB50781" w14:textId="5FC11ABB" w:rsidR="00E75D4C" w:rsidRPr="00D8551B" w:rsidRDefault="00FE5CCD" w:rsidP="00F90F42">
            <w:pPr>
              <w:jc w:val="both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FE5CCD">
              <w:rPr>
                <w:rFonts w:ascii="Tahoma" w:hAnsi="Tahoma" w:cs="Tahoma"/>
                <w:sz w:val="20"/>
                <w:szCs w:val="20"/>
              </w:rPr>
              <w:t>Taxis</w:t>
            </w:r>
          </w:p>
        </w:tc>
        <w:tc>
          <w:tcPr>
            <w:tcW w:w="2993" w:type="dxa"/>
          </w:tcPr>
          <w:p w14:paraId="0EEDCA44" w14:textId="13825A56" w:rsidR="00E75D4C" w:rsidRPr="00D8551B" w:rsidRDefault="00F90F42" w:rsidP="00C55D76">
            <w:pPr>
              <w:jc w:val="both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696D34">
              <w:rPr>
                <w:rFonts w:ascii="Tahoma" w:hAnsi="Tahoma" w:cs="Tahoma"/>
                <w:sz w:val="20"/>
                <w:szCs w:val="20"/>
              </w:rPr>
              <w:t>1</w:t>
            </w:r>
            <w:r w:rsidR="00FE5CCD" w:rsidRPr="00696D34">
              <w:rPr>
                <w:rFonts w:ascii="Tahoma" w:hAnsi="Tahoma" w:cs="Tahoma"/>
                <w:sz w:val="20"/>
                <w:szCs w:val="20"/>
              </w:rPr>
              <w:t>27.97</w:t>
            </w:r>
          </w:p>
        </w:tc>
      </w:tr>
      <w:tr w:rsidR="00E75D4C" w14:paraId="4456577D" w14:textId="77777777" w:rsidTr="0021752D">
        <w:tc>
          <w:tcPr>
            <w:tcW w:w="5985" w:type="dxa"/>
            <w:gridSpan w:val="2"/>
          </w:tcPr>
          <w:p w14:paraId="6F94753F" w14:textId="74067F92" w:rsidR="00E75D4C" w:rsidRPr="00E75D4C" w:rsidRDefault="00E75D4C" w:rsidP="00E75D4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75D4C">
              <w:rPr>
                <w:rFonts w:ascii="Tahoma" w:hAnsi="Tahoma" w:cs="Tahoma"/>
                <w:b/>
                <w:sz w:val="20"/>
                <w:szCs w:val="20"/>
              </w:rPr>
              <w:t>Total</w:t>
            </w:r>
          </w:p>
        </w:tc>
        <w:tc>
          <w:tcPr>
            <w:tcW w:w="2993" w:type="dxa"/>
          </w:tcPr>
          <w:p w14:paraId="2D62DA1D" w14:textId="30FDB76F" w:rsidR="00E75D4C" w:rsidRPr="00E75D4C" w:rsidRDefault="00F90F42" w:rsidP="00705657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FE5CCD">
              <w:rPr>
                <w:rFonts w:ascii="Tahoma" w:hAnsi="Tahoma" w:cs="Tahoma"/>
                <w:b/>
                <w:sz w:val="20"/>
                <w:szCs w:val="20"/>
              </w:rPr>
              <w:t>2</w:t>
            </w:r>
            <w:r>
              <w:rPr>
                <w:rFonts w:ascii="Tahoma" w:hAnsi="Tahoma" w:cs="Tahoma"/>
                <w:b/>
                <w:sz w:val="20"/>
                <w:szCs w:val="20"/>
              </w:rPr>
              <w:t>7.</w:t>
            </w:r>
            <w:r w:rsidR="00FE5CCD">
              <w:rPr>
                <w:rFonts w:ascii="Tahoma" w:hAnsi="Tahoma" w:cs="Tahoma"/>
                <w:b/>
                <w:sz w:val="20"/>
                <w:szCs w:val="20"/>
              </w:rPr>
              <w:t>97</w:t>
            </w:r>
          </w:p>
        </w:tc>
      </w:tr>
    </w:tbl>
    <w:p w14:paraId="3D16EF1F" w14:textId="6F0F48AD" w:rsidR="00E75D4C" w:rsidRDefault="00E75D4C" w:rsidP="00705657">
      <w:pPr>
        <w:jc w:val="both"/>
        <w:rPr>
          <w:rFonts w:ascii="Tahoma" w:hAnsi="Tahoma" w:cs="Tahoma"/>
          <w:sz w:val="22"/>
        </w:rPr>
      </w:pPr>
    </w:p>
    <w:p w14:paraId="38640A90" w14:textId="31FE0199" w:rsidR="00B124AA" w:rsidRDefault="00B124AA" w:rsidP="00705657">
      <w:pPr>
        <w:jc w:val="both"/>
        <w:rPr>
          <w:rFonts w:ascii="Tahoma" w:hAnsi="Tahoma" w:cs="Tahoma"/>
          <w:sz w:val="22"/>
        </w:rPr>
      </w:pPr>
    </w:p>
    <w:p w14:paraId="78901249" w14:textId="77777777" w:rsidR="00B124AA" w:rsidRDefault="00B124AA" w:rsidP="00705657">
      <w:pPr>
        <w:jc w:val="both"/>
        <w:rPr>
          <w:rFonts w:ascii="Tahoma" w:hAnsi="Tahoma" w:cs="Tahoma"/>
          <w:sz w:val="22"/>
        </w:rPr>
      </w:pPr>
    </w:p>
    <w:tbl>
      <w:tblPr>
        <w:tblStyle w:val="Tablaconcuadrcula"/>
        <w:tblW w:w="0" w:type="auto"/>
        <w:tblInd w:w="2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</w:tblGrid>
      <w:tr w:rsidR="00CA22EE" w14:paraId="4CF3FA98" w14:textId="77777777" w:rsidTr="00E654D6">
        <w:tc>
          <w:tcPr>
            <w:tcW w:w="4489" w:type="dxa"/>
          </w:tcPr>
          <w:p w14:paraId="4B2178D3" w14:textId="09194D0D" w:rsidR="00CA22EE" w:rsidRPr="00E75D4C" w:rsidRDefault="00CA22EE" w:rsidP="00E75D4C">
            <w:pPr>
              <w:jc w:val="center"/>
              <w:rPr>
                <w:rFonts w:ascii="Tahoma" w:hAnsi="Tahoma" w:cs="Tahoma"/>
                <w:b/>
                <w:sz w:val="22"/>
              </w:rPr>
            </w:pPr>
            <w:r w:rsidRPr="00E75D4C">
              <w:rPr>
                <w:rFonts w:ascii="Tahoma" w:hAnsi="Tahoma" w:cs="Tahoma"/>
                <w:b/>
                <w:sz w:val="22"/>
              </w:rPr>
              <w:t>Atentamente</w:t>
            </w:r>
          </w:p>
        </w:tc>
      </w:tr>
      <w:tr w:rsidR="00CA22EE" w14:paraId="6282E083" w14:textId="77777777" w:rsidTr="00E654D6">
        <w:tc>
          <w:tcPr>
            <w:tcW w:w="4489" w:type="dxa"/>
          </w:tcPr>
          <w:p w14:paraId="16255D16" w14:textId="5DE681D2" w:rsidR="00CA22EE" w:rsidRDefault="00B124AA" w:rsidP="00705657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1912462C" wp14:editId="42911DBC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4233</wp:posOffset>
                  </wp:positionV>
                  <wp:extent cx="2048290" cy="744643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290" cy="744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70C519" w14:textId="023CF57C" w:rsidR="00CA22EE" w:rsidRDefault="00CA22EE" w:rsidP="00705657">
            <w:pPr>
              <w:jc w:val="both"/>
              <w:rPr>
                <w:rFonts w:ascii="Tahoma" w:hAnsi="Tahoma" w:cs="Tahoma"/>
                <w:sz w:val="22"/>
              </w:rPr>
            </w:pPr>
          </w:p>
          <w:p w14:paraId="46E17B60" w14:textId="77777777" w:rsidR="00CA22EE" w:rsidRDefault="00CA22EE" w:rsidP="00705657">
            <w:pPr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A22EE" w14:paraId="741B8081" w14:textId="77777777" w:rsidTr="00E654D6">
        <w:tc>
          <w:tcPr>
            <w:tcW w:w="4489" w:type="dxa"/>
          </w:tcPr>
          <w:p w14:paraId="51EBF966" w14:textId="0244F4B4" w:rsidR="00CA22EE" w:rsidRPr="00E75D4C" w:rsidRDefault="00E654D6" w:rsidP="00D8551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696D34">
              <w:rPr>
                <w:rFonts w:ascii="Tahoma" w:hAnsi="Tahoma" w:cs="Tahoma"/>
                <w:b/>
                <w:sz w:val="20"/>
              </w:rPr>
              <w:t>Mtr</w:t>
            </w:r>
            <w:r w:rsidR="00696D34">
              <w:rPr>
                <w:rFonts w:ascii="Tahoma" w:hAnsi="Tahoma" w:cs="Tahoma"/>
                <w:b/>
                <w:sz w:val="20"/>
              </w:rPr>
              <w:t>o</w:t>
            </w:r>
            <w:r w:rsidRPr="00696D34">
              <w:rPr>
                <w:rFonts w:ascii="Tahoma" w:hAnsi="Tahoma" w:cs="Tahoma"/>
                <w:b/>
                <w:sz w:val="20"/>
              </w:rPr>
              <w:t xml:space="preserve">. </w:t>
            </w:r>
            <w:r w:rsidR="00696D34">
              <w:rPr>
                <w:rFonts w:ascii="Tahoma" w:hAnsi="Tahoma" w:cs="Tahoma"/>
                <w:b/>
                <w:sz w:val="20"/>
              </w:rPr>
              <w:t>Julio Francisco Centurión Collí</w:t>
            </w:r>
          </w:p>
        </w:tc>
      </w:tr>
      <w:tr w:rsidR="00CA22EE" w14:paraId="1C676C6B" w14:textId="77777777" w:rsidTr="00E654D6">
        <w:tc>
          <w:tcPr>
            <w:tcW w:w="4489" w:type="dxa"/>
          </w:tcPr>
          <w:p w14:paraId="5E1DC5DB" w14:textId="68B8A5B1" w:rsidR="00CA22EE" w:rsidRPr="00E75D4C" w:rsidRDefault="00E654D6" w:rsidP="00E75D4C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Docente</w:t>
            </w:r>
          </w:p>
        </w:tc>
      </w:tr>
    </w:tbl>
    <w:p w14:paraId="330B45F0" w14:textId="77777777" w:rsidR="00E75D4C" w:rsidRPr="00F26EEB" w:rsidRDefault="00E75D4C" w:rsidP="00705657">
      <w:pPr>
        <w:jc w:val="both"/>
        <w:rPr>
          <w:rFonts w:ascii="Tahoma" w:hAnsi="Tahoma" w:cs="Tahoma"/>
          <w:sz w:val="22"/>
        </w:rPr>
      </w:pPr>
    </w:p>
    <w:p w14:paraId="76C34310" w14:textId="79D1952A" w:rsidR="00705657" w:rsidRDefault="00705657" w:rsidP="00E75D4C">
      <w:pPr>
        <w:pStyle w:val="Encabezado"/>
        <w:tabs>
          <w:tab w:val="clear" w:pos="4419"/>
          <w:tab w:val="clear" w:pos="8838"/>
          <w:tab w:val="left" w:pos="3600"/>
        </w:tabs>
        <w:jc w:val="both"/>
        <w:rPr>
          <w:rFonts w:ascii="Tahoma" w:hAnsi="Tahoma" w:cs="Tahoma"/>
          <w:sz w:val="10"/>
          <w:szCs w:val="16"/>
        </w:rPr>
      </w:pPr>
      <w:r w:rsidRPr="00F26EEB">
        <w:rPr>
          <w:rFonts w:ascii="Tahoma" w:hAnsi="Tahoma" w:cs="Tahoma"/>
          <w:sz w:val="22"/>
        </w:rPr>
        <w:t xml:space="preserve"> </w:t>
      </w:r>
    </w:p>
    <w:p w14:paraId="3BF0B599" w14:textId="77777777" w:rsidR="00705657" w:rsidRDefault="00705657" w:rsidP="00705657">
      <w:pPr>
        <w:ind w:left="2694"/>
        <w:jc w:val="both"/>
        <w:rPr>
          <w:rFonts w:ascii="Tahoma" w:hAnsi="Tahoma" w:cs="Tahoma"/>
          <w:sz w:val="10"/>
          <w:szCs w:val="16"/>
        </w:rPr>
      </w:pPr>
    </w:p>
    <w:sectPr w:rsidR="0070565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7F53D" w14:textId="77777777" w:rsidR="00112AC0" w:rsidRDefault="00112AC0">
      <w:r>
        <w:separator/>
      </w:r>
    </w:p>
  </w:endnote>
  <w:endnote w:type="continuationSeparator" w:id="0">
    <w:p w14:paraId="5C19C27E" w14:textId="77777777" w:rsidR="00112AC0" w:rsidRDefault="0011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3BD76" w14:textId="77777777" w:rsidR="00112AC0" w:rsidRDefault="00112AC0">
      <w:r>
        <w:separator/>
      </w:r>
    </w:p>
  </w:footnote>
  <w:footnote w:type="continuationSeparator" w:id="0">
    <w:p w14:paraId="403602D3" w14:textId="77777777" w:rsidR="00112AC0" w:rsidRDefault="0011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EB37" w14:textId="77777777" w:rsidR="00BB71A9" w:rsidRDefault="00DF208C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A0E666A" wp14:editId="3B2B4A91">
          <wp:simplePos x="0" y="0"/>
          <wp:positionH relativeFrom="column">
            <wp:posOffset>-1070610</wp:posOffset>
          </wp:positionH>
          <wp:positionV relativeFrom="paragraph">
            <wp:posOffset>-554354</wp:posOffset>
          </wp:positionV>
          <wp:extent cx="7790704" cy="6286500"/>
          <wp:effectExtent l="0" t="0" r="127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260"/>
                  <a:stretch/>
                </pic:blipFill>
                <pic:spPr bwMode="auto">
                  <a:xfrm>
                    <a:off x="0" y="0"/>
                    <a:ext cx="7788275" cy="6284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657"/>
    <w:rsid w:val="00002B7B"/>
    <w:rsid w:val="0001289D"/>
    <w:rsid w:val="0008482C"/>
    <w:rsid w:val="00097DE3"/>
    <w:rsid w:val="000B715F"/>
    <w:rsid w:val="000D5B07"/>
    <w:rsid w:val="001054BC"/>
    <w:rsid w:val="00112503"/>
    <w:rsid w:val="00112AC0"/>
    <w:rsid w:val="00132950"/>
    <w:rsid w:val="00137C80"/>
    <w:rsid w:val="00154BDB"/>
    <w:rsid w:val="00164372"/>
    <w:rsid w:val="00172079"/>
    <w:rsid w:val="00175AA9"/>
    <w:rsid w:val="00187FB2"/>
    <w:rsid w:val="0019544F"/>
    <w:rsid w:val="001B2DD7"/>
    <w:rsid w:val="001C6407"/>
    <w:rsid w:val="001D4ACF"/>
    <w:rsid w:val="001E3764"/>
    <w:rsid w:val="002234AD"/>
    <w:rsid w:val="00235F34"/>
    <w:rsid w:val="00236A52"/>
    <w:rsid w:val="002371FA"/>
    <w:rsid w:val="0025064D"/>
    <w:rsid w:val="002565BD"/>
    <w:rsid w:val="002A6D5A"/>
    <w:rsid w:val="002C0E72"/>
    <w:rsid w:val="002C2485"/>
    <w:rsid w:val="002E1C56"/>
    <w:rsid w:val="002E555F"/>
    <w:rsid w:val="002E5F68"/>
    <w:rsid w:val="002E7C27"/>
    <w:rsid w:val="003022D4"/>
    <w:rsid w:val="003547F7"/>
    <w:rsid w:val="003600CF"/>
    <w:rsid w:val="0037185D"/>
    <w:rsid w:val="00396198"/>
    <w:rsid w:val="00397FC6"/>
    <w:rsid w:val="003B2F3E"/>
    <w:rsid w:val="003B5AA0"/>
    <w:rsid w:val="003C5991"/>
    <w:rsid w:val="003C6B3D"/>
    <w:rsid w:val="003D6D4C"/>
    <w:rsid w:val="003E20A5"/>
    <w:rsid w:val="003E2711"/>
    <w:rsid w:val="003E313C"/>
    <w:rsid w:val="003E5000"/>
    <w:rsid w:val="003F276E"/>
    <w:rsid w:val="00404367"/>
    <w:rsid w:val="004212AA"/>
    <w:rsid w:val="004313EB"/>
    <w:rsid w:val="00434C5B"/>
    <w:rsid w:val="0043566A"/>
    <w:rsid w:val="004426A0"/>
    <w:rsid w:val="00443015"/>
    <w:rsid w:val="0045369A"/>
    <w:rsid w:val="00471D5A"/>
    <w:rsid w:val="004910F6"/>
    <w:rsid w:val="00491BBD"/>
    <w:rsid w:val="004C5FC2"/>
    <w:rsid w:val="004E6419"/>
    <w:rsid w:val="00543390"/>
    <w:rsid w:val="00544F3D"/>
    <w:rsid w:val="00547053"/>
    <w:rsid w:val="005715E4"/>
    <w:rsid w:val="005A2B8A"/>
    <w:rsid w:val="005B543B"/>
    <w:rsid w:val="005D4E02"/>
    <w:rsid w:val="005D7808"/>
    <w:rsid w:val="005F55FE"/>
    <w:rsid w:val="006029E8"/>
    <w:rsid w:val="00605277"/>
    <w:rsid w:val="0064548D"/>
    <w:rsid w:val="00673077"/>
    <w:rsid w:val="00681411"/>
    <w:rsid w:val="00683AC9"/>
    <w:rsid w:val="00683E89"/>
    <w:rsid w:val="00693751"/>
    <w:rsid w:val="00696D34"/>
    <w:rsid w:val="006A65D6"/>
    <w:rsid w:val="006A6FB2"/>
    <w:rsid w:val="006B54B1"/>
    <w:rsid w:val="006B672F"/>
    <w:rsid w:val="006D2AAD"/>
    <w:rsid w:val="006D729F"/>
    <w:rsid w:val="006E1D2D"/>
    <w:rsid w:val="00705657"/>
    <w:rsid w:val="00715DCF"/>
    <w:rsid w:val="00731F84"/>
    <w:rsid w:val="00735A2A"/>
    <w:rsid w:val="00753BD9"/>
    <w:rsid w:val="007741E1"/>
    <w:rsid w:val="00774CAD"/>
    <w:rsid w:val="007858FD"/>
    <w:rsid w:val="007910F1"/>
    <w:rsid w:val="007A2577"/>
    <w:rsid w:val="007B19D1"/>
    <w:rsid w:val="008044BD"/>
    <w:rsid w:val="00816FFB"/>
    <w:rsid w:val="00824F90"/>
    <w:rsid w:val="00826E27"/>
    <w:rsid w:val="008332E5"/>
    <w:rsid w:val="008341EA"/>
    <w:rsid w:val="008372E9"/>
    <w:rsid w:val="00853FD1"/>
    <w:rsid w:val="00870DD3"/>
    <w:rsid w:val="00882437"/>
    <w:rsid w:val="00892AD5"/>
    <w:rsid w:val="008C494E"/>
    <w:rsid w:val="008D62E6"/>
    <w:rsid w:val="009005DA"/>
    <w:rsid w:val="00900666"/>
    <w:rsid w:val="00913591"/>
    <w:rsid w:val="00914F03"/>
    <w:rsid w:val="0094559A"/>
    <w:rsid w:val="009C0EF6"/>
    <w:rsid w:val="009D77AA"/>
    <w:rsid w:val="00A0268C"/>
    <w:rsid w:val="00A0307F"/>
    <w:rsid w:val="00A35733"/>
    <w:rsid w:val="00A35838"/>
    <w:rsid w:val="00A52A51"/>
    <w:rsid w:val="00A7358C"/>
    <w:rsid w:val="00A736A7"/>
    <w:rsid w:val="00A94FD7"/>
    <w:rsid w:val="00AB71CA"/>
    <w:rsid w:val="00AB7EB8"/>
    <w:rsid w:val="00AC1B90"/>
    <w:rsid w:val="00AC6177"/>
    <w:rsid w:val="00AE6935"/>
    <w:rsid w:val="00AF118B"/>
    <w:rsid w:val="00AF1A50"/>
    <w:rsid w:val="00AF6C47"/>
    <w:rsid w:val="00B02B62"/>
    <w:rsid w:val="00B1055D"/>
    <w:rsid w:val="00B107AB"/>
    <w:rsid w:val="00B1096E"/>
    <w:rsid w:val="00B124AA"/>
    <w:rsid w:val="00B20457"/>
    <w:rsid w:val="00B3053C"/>
    <w:rsid w:val="00B315B8"/>
    <w:rsid w:val="00B56639"/>
    <w:rsid w:val="00B80DC7"/>
    <w:rsid w:val="00BA23A1"/>
    <w:rsid w:val="00BA5BD6"/>
    <w:rsid w:val="00BB5BD5"/>
    <w:rsid w:val="00BC0F27"/>
    <w:rsid w:val="00BC2071"/>
    <w:rsid w:val="00BC5F22"/>
    <w:rsid w:val="00BF1C9F"/>
    <w:rsid w:val="00BF4852"/>
    <w:rsid w:val="00C077C8"/>
    <w:rsid w:val="00C21AE2"/>
    <w:rsid w:val="00C2548D"/>
    <w:rsid w:val="00C37ABF"/>
    <w:rsid w:val="00C432E2"/>
    <w:rsid w:val="00C45D6D"/>
    <w:rsid w:val="00C55D76"/>
    <w:rsid w:val="00C759FB"/>
    <w:rsid w:val="00C817D3"/>
    <w:rsid w:val="00CA22EE"/>
    <w:rsid w:val="00CA6D13"/>
    <w:rsid w:val="00CB59B6"/>
    <w:rsid w:val="00CC2B00"/>
    <w:rsid w:val="00CC65BB"/>
    <w:rsid w:val="00CE6EF1"/>
    <w:rsid w:val="00D04307"/>
    <w:rsid w:val="00D239B5"/>
    <w:rsid w:val="00D24781"/>
    <w:rsid w:val="00D27FEA"/>
    <w:rsid w:val="00D449A0"/>
    <w:rsid w:val="00D606B9"/>
    <w:rsid w:val="00D71C0F"/>
    <w:rsid w:val="00D8551B"/>
    <w:rsid w:val="00D8600E"/>
    <w:rsid w:val="00D92198"/>
    <w:rsid w:val="00D926B9"/>
    <w:rsid w:val="00DA5DE2"/>
    <w:rsid w:val="00DB01AD"/>
    <w:rsid w:val="00DB5E31"/>
    <w:rsid w:val="00DC4533"/>
    <w:rsid w:val="00DC60B9"/>
    <w:rsid w:val="00DD044C"/>
    <w:rsid w:val="00DF1D81"/>
    <w:rsid w:val="00DF208C"/>
    <w:rsid w:val="00E04936"/>
    <w:rsid w:val="00E16B72"/>
    <w:rsid w:val="00E32183"/>
    <w:rsid w:val="00E37157"/>
    <w:rsid w:val="00E46E27"/>
    <w:rsid w:val="00E6294A"/>
    <w:rsid w:val="00E654D6"/>
    <w:rsid w:val="00E70F7B"/>
    <w:rsid w:val="00E75D4C"/>
    <w:rsid w:val="00E837C0"/>
    <w:rsid w:val="00EC186E"/>
    <w:rsid w:val="00F10DE1"/>
    <w:rsid w:val="00F1186F"/>
    <w:rsid w:val="00F16241"/>
    <w:rsid w:val="00F21A9D"/>
    <w:rsid w:val="00F52C5E"/>
    <w:rsid w:val="00F64E39"/>
    <w:rsid w:val="00F70433"/>
    <w:rsid w:val="00F730F5"/>
    <w:rsid w:val="00F83544"/>
    <w:rsid w:val="00F83B0A"/>
    <w:rsid w:val="00F90F42"/>
    <w:rsid w:val="00FC118D"/>
    <w:rsid w:val="00FC1E55"/>
    <w:rsid w:val="00FD2F86"/>
    <w:rsid w:val="00FE5CCD"/>
    <w:rsid w:val="00FF1222"/>
    <w:rsid w:val="00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E9BFB"/>
  <w15:docId w15:val="{32203096-BB0C-4F44-806A-998C413B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65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565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5657"/>
    <w:rPr>
      <w:rFonts w:ascii="Calibri" w:eastAsia="Calibri" w:hAnsi="Calibri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705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E75D4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D4C"/>
    <w:rPr>
      <w:rFonts w:ascii="Calibri" w:eastAsia="Calibri" w:hAnsi="Calibri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09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096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A138A-9EF9-486A-BD60-EA60C357E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GRACIELA</dc:creator>
  <cp:lastModifiedBy>julio centurion</cp:lastModifiedBy>
  <cp:revision>6</cp:revision>
  <cp:lastPrinted>2024-06-26T22:32:00Z</cp:lastPrinted>
  <dcterms:created xsi:type="dcterms:W3CDTF">2025-12-17T18:25:00Z</dcterms:created>
  <dcterms:modified xsi:type="dcterms:W3CDTF">2026-01-03T22:21:00Z</dcterms:modified>
</cp:coreProperties>
</file>