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33" w:rsidRDefault="000F208D">
      <w:pPr>
        <w:pStyle w:val="normal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                                                                                                      </w:t>
      </w:r>
    </w:p>
    <w:p w:rsidR="001D2533" w:rsidRDefault="000F208D">
      <w:pPr>
        <w:pStyle w:val="normal0"/>
        <w:spacing w:after="0"/>
        <w:jc w:val="center"/>
        <w:rPr>
          <w:rFonts w:ascii="Montserrat" w:eastAsia="Montserrat" w:hAnsi="Montserrat" w:cs="Montserrat"/>
          <w:b/>
          <w:bCs/>
          <w:sz w:val="18"/>
          <w:szCs w:val="18"/>
        </w:rPr>
      </w:pPr>
      <w:r>
        <w:rPr>
          <w:rFonts w:ascii="Montserrat" w:eastAsia="Montserrat" w:hAnsi="Montserrat" w:cs="Montserrat"/>
          <w:b/>
          <w:bCs/>
          <w:sz w:val="18"/>
          <w:szCs w:val="18"/>
        </w:rPr>
        <w:t xml:space="preserve">Formato de Operaciones efectuadas No Comprobables </w:t>
      </w:r>
    </w:p>
    <w:p w:rsidR="001D2533" w:rsidRDefault="000F208D">
      <w:pPr>
        <w:pStyle w:val="normal0"/>
        <w:spacing w:after="0"/>
        <w:jc w:val="center"/>
        <w:rPr>
          <w:rFonts w:ascii="Montserrat" w:eastAsia="Montserrat" w:hAnsi="Montserrat" w:cs="Montserrat"/>
          <w:b/>
          <w:bCs/>
          <w:sz w:val="18"/>
          <w:szCs w:val="18"/>
        </w:rPr>
      </w:pPr>
      <w:r>
        <w:rPr>
          <w:rFonts w:ascii="Montserrat" w:eastAsia="Montserrat" w:hAnsi="Montserrat" w:cs="Montserrat"/>
          <w:b/>
          <w:bCs/>
          <w:sz w:val="18"/>
          <w:szCs w:val="18"/>
        </w:rPr>
        <w:t>Viáticos para Actividades Operativas</w:t>
      </w:r>
    </w:p>
    <w:p w:rsidR="001D2533" w:rsidRDefault="001D2533">
      <w:pPr>
        <w:pStyle w:val="normal0"/>
        <w:spacing w:after="0"/>
        <w:jc w:val="center"/>
        <w:rPr>
          <w:rFonts w:ascii="Montserrat" w:eastAsia="Montserrat" w:hAnsi="Montserrat" w:cs="Montserrat"/>
          <w:b/>
          <w:bCs/>
          <w:sz w:val="16"/>
          <w:szCs w:val="16"/>
        </w:rPr>
      </w:pPr>
    </w:p>
    <w:p w:rsidR="001D2533" w:rsidRDefault="000F208D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Chetumal, Quintana Roo, a los </w:t>
      </w:r>
      <w:r>
        <w:rPr>
          <w:rFonts w:ascii="Montserrat" w:eastAsia="Montserrat" w:hAnsi="Montserrat" w:cs="Montserrat"/>
          <w:sz w:val="18"/>
          <w:szCs w:val="18"/>
          <w:u w:val="single"/>
        </w:rPr>
        <w:t>1</w:t>
      </w:r>
      <w:r w:rsidR="00724B70">
        <w:rPr>
          <w:rFonts w:ascii="Montserrat" w:eastAsia="Montserrat" w:hAnsi="Montserrat" w:cs="Montserrat"/>
          <w:sz w:val="18"/>
          <w:szCs w:val="18"/>
          <w:u w:val="single"/>
        </w:rPr>
        <w:t>4</w:t>
      </w:r>
      <w:r>
        <w:rPr>
          <w:rFonts w:ascii="Montserrat" w:eastAsia="Montserrat" w:hAnsi="Montserrat" w:cs="Montserrat"/>
          <w:sz w:val="18"/>
          <w:szCs w:val="18"/>
        </w:rPr>
        <w:t xml:space="preserve"> días del mes </w:t>
      </w:r>
      <w:r>
        <w:rPr>
          <w:rFonts w:ascii="Montserrat" w:eastAsia="Montserrat" w:hAnsi="Montserrat" w:cs="Montserrat"/>
          <w:sz w:val="18"/>
          <w:szCs w:val="18"/>
          <w:u w:val="single"/>
        </w:rPr>
        <w:t>abril</w:t>
      </w:r>
      <w:r>
        <w:rPr>
          <w:rFonts w:ascii="Montserrat" w:eastAsia="Montserrat" w:hAnsi="Montserrat" w:cs="Montserrat"/>
          <w:sz w:val="18"/>
          <w:szCs w:val="18"/>
        </w:rPr>
        <w:t xml:space="preserve"> de </w:t>
      </w:r>
      <w:r>
        <w:rPr>
          <w:rFonts w:ascii="Montserrat" w:eastAsia="Montserrat" w:hAnsi="Montserrat" w:cs="Montserrat"/>
          <w:sz w:val="18"/>
          <w:szCs w:val="18"/>
          <w:u w:val="single"/>
        </w:rPr>
        <w:t>2026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:rsidR="001D2533" w:rsidRDefault="000F208D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i/>
          <w:iCs/>
          <w:sz w:val="18"/>
          <w:szCs w:val="18"/>
        </w:rPr>
      </w:pPr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“2026: Año del 40 aniversario de la creación del </w:t>
      </w:r>
    </w:p>
    <w:p w:rsidR="001D2533" w:rsidRDefault="000F208D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i/>
          <w:iCs/>
          <w:sz w:val="18"/>
          <w:szCs w:val="18"/>
        </w:rPr>
        <w:t>Himno del Estado Libre y Soberano de Quintana Roo”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:rsidR="001D2533" w:rsidRDefault="001D2533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sz w:val="18"/>
          <w:szCs w:val="18"/>
        </w:rPr>
      </w:pPr>
    </w:p>
    <w:p w:rsidR="001D2533" w:rsidRDefault="000F208D">
      <w:pPr>
        <w:pStyle w:val="normal0"/>
        <w:spacing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C.P. JUAN ENRIQUE CHEJIN VARGAS.</w:t>
      </w:r>
    </w:p>
    <w:p w:rsidR="001D2533" w:rsidRDefault="000F208D">
      <w:pPr>
        <w:pStyle w:val="normal0"/>
        <w:spacing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DIRECTOR DE ADMINISTRACIÓN</w:t>
      </w:r>
    </w:p>
    <w:p w:rsidR="001D2533" w:rsidRDefault="000F208D">
      <w:pPr>
        <w:pStyle w:val="normal0"/>
        <w:spacing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DE LA SECRETARÍA DE GOBIERNO.</w:t>
      </w:r>
    </w:p>
    <w:p w:rsidR="001D2533" w:rsidRDefault="000F208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PRESENTE.</w:t>
      </w:r>
    </w:p>
    <w:p w:rsidR="001D2533" w:rsidRDefault="000F208D">
      <w:pPr>
        <w:pStyle w:val="normal0"/>
        <w:spacing w:before="240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Atendiendo a lo dispuesto en el título IV, numeral IV.1.1, tercer párrafo de los </w:t>
      </w:r>
      <w:r>
        <w:rPr>
          <w:rFonts w:ascii="Montserrat" w:eastAsia="Montserrat" w:hAnsi="Montserrat" w:cs="Montserrat"/>
          <w:i/>
          <w:iCs/>
          <w:sz w:val="18"/>
          <w:szCs w:val="18"/>
        </w:rPr>
        <w:t>LINEAMIENTOS PARA EL EJERCICIO, CONTROL Y COMPROBACIÓN DEL GASTO PÚBLICO DESTINADO AL PAGO DE VIÁTICOS, HOSPEDAJE, PASAJES Y DEMÁS EROGACIONES RELACIONADAS CON LAS COMISIONES OFICIALES EFECTUADAS POR EL PERSONAL AL SERVICIO DEL GOBIERNO DEL ESTADO DE QUINTANA ROO</w:t>
      </w:r>
      <w:r>
        <w:rPr>
          <w:rFonts w:ascii="Montserrat" w:eastAsia="Montserrat" w:hAnsi="Montserrat" w:cs="Montserrat"/>
          <w:sz w:val="18"/>
          <w:szCs w:val="18"/>
        </w:rPr>
        <w:t>, se expide el presente para efectos de acreditar las operaciones efectuadas no comprobables por concepto de viáticos, por la cantidad de $ 1,</w:t>
      </w:r>
      <w:r w:rsidR="00724B70">
        <w:rPr>
          <w:rFonts w:ascii="Montserrat" w:eastAsia="Montserrat" w:hAnsi="Montserrat" w:cs="Montserrat"/>
          <w:sz w:val="18"/>
          <w:szCs w:val="18"/>
        </w:rPr>
        <w:t>231</w:t>
      </w:r>
      <w:r>
        <w:rPr>
          <w:rFonts w:ascii="Montserrat" w:eastAsia="Montserrat" w:hAnsi="Montserrat" w:cs="Montserrat"/>
          <w:sz w:val="18"/>
          <w:szCs w:val="18"/>
        </w:rPr>
        <w:t>.7</w:t>
      </w:r>
      <w:r w:rsidR="00724B70">
        <w:rPr>
          <w:rFonts w:ascii="Montserrat" w:eastAsia="Montserrat" w:hAnsi="Montserrat" w:cs="Montserrat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 xml:space="preserve"> (Son: mil</w:t>
      </w:r>
      <w:r w:rsidR="00724B70">
        <w:rPr>
          <w:rFonts w:ascii="Montserrat" w:eastAsia="Montserrat" w:hAnsi="Montserrat" w:cs="Montserrat"/>
          <w:sz w:val="18"/>
          <w:szCs w:val="18"/>
        </w:rPr>
        <w:t xml:space="preserve"> docientos treinta</w:t>
      </w:r>
      <w:r>
        <w:rPr>
          <w:rFonts w:ascii="Montserrat" w:eastAsia="Montserrat" w:hAnsi="Montserrat" w:cs="Montserrat"/>
          <w:sz w:val="18"/>
          <w:szCs w:val="18"/>
        </w:rPr>
        <w:t xml:space="preserve"> y </w:t>
      </w:r>
      <w:r w:rsidR="00724B70">
        <w:rPr>
          <w:rFonts w:ascii="Montserrat" w:eastAsia="Montserrat" w:hAnsi="Montserrat" w:cs="Montserrat"/>
          <w:sz w:val="18"/>
          <w:szCs w:val="18"/>
        </w:rPr>
        <w:t>uno</w:t>
      </w:r>
      <w:r>
        <w:rPr>
          <w:rFonts w:ascii="Montserrat" w:eastAsia="Montserrat" w:hAnsi="Montserrat" w:cs="Montserrat"/>
          <w:sz w:val="18"/>
          <w:szCs w:val="18"/>
        </w:rPr>
        <w:t xml:space="preserve"> pesos 7</w:t>
      </w:r>
      <w:r w:rsidR="00724B70">
        <w:rPr>
          <w:rFonts w:ascii="Montserrat" w:eastAsia="Montserrat" w:hAnsi="Montserrat" w:cs="Montserrat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 xml:space="preserve">/100 M.N.), derivadas de la comisión que me fue encomendada, con motivo de asistir y participar en el </w:t>
      </w:r>
      <w:r>
        <w:rPr>
          <w:rFonts w:ascii="Montserrat" w:eastAsia="Montserrat" w:hAnsi="Montserrat" w:cs="Montserrat"/>
          <w:b/>
          <w:bCs/>
          <w:sz w:val="18"/>
          <w:szCs w:val="18"/>
        </w:rPr>
        <w:t>Programa Integral Tu Identidad es Tu Derecho</w:t>
      </w:r>
      <w:r>
        <w:rPr>
          <w:rFonts w:ascii="Montserrat" w:eastAsia="Montserrat" w:hAnsi="Montserrat" w:cs="Montserrat"/>
          <w:sz w:val="18"/>
          <w:szCs w:val="18"/>
        </w:rPr>
        <w:t xml:space="preserve">, que se llevó a cabo el 09 y 10 de abril del presente año, en </w:t>
      </w:r>
      <w:r>
        <w:rPr>
          <w:rFonts w:ascii="Montserrat" w:eastAsia="Montserrat" w:hAnsi="Montserrat" w:cs="Montserrat"/>
          <w:color w:val="09090A"/>
          <w:sz w:val="18"/>
          <w:szCs w:val="18"/>
        </w:rPr>
        <w:t xml:space="preserve">la ciudad de </w:t>
      </w:r>
      <w:r>
        <w:rPr>
          <w:rFonts w:ascii="Montserrat" w:eastAsia="Montserrat" w:hAnsi="Montserrat" w:cs="Montserrat"/>
          <w:b/>
          <w:bCs/>
          <w:color w:val="09090A"/>
          <w:sz w:val="18"/>
          <w:szCs w:val="18"/>
        </w:rPr>
        <w:t xml:space="preserve">Kantunilkín, </w:t>
      </w:r>
      <w:r>
        <w:rPr>
          <w:rFonts w:ascii="Montserrat" w:eastAsia="Montserrat" w:hAnsi="Montserrat" w:cs="Montserrat"/>
          <w:color w:val="09090A"/>
          <w:sz w:val="18"/>
          <w:szCs w:val="18"/>
        </w:rPr>
        <w:t xml:space="preserve">municipio de </w:t>
      </w:r>
      <w:r>
        <w:rPr>
          <w:rFonts w:ascii="Montserrat" w:eastAsia="Montserrat" w:hAnsi="Montserrat" w:cs="Montserrat"/>
          <w:b/>
          <w:bCs/>
          <w:color w:val="09090A"/>
          <w:sz w:val="18"/>
          <w:szCs w:val="18"/>
        </w:rPr>
        <w:t>Lázaro Cárdenas, Quintana Roo</w:t>
      </w:r>
      <w:r>
        <w:rPr>
          <w:rFonts w:ascii="Montserrat" w:eastAsia="Montserrat" w:hAnsi="Montserrat" w:cs="Montserrat"/>
          <w:sz w:val="18"/>
          <w:szCs w:val="18"/>
        </w:rPr>
        <w:t>, en los términos que se detallan a continuación.</w:t>
      </w:r>
    </w:p>
    <w:tbl>
      <w:tblPr>
        <w:tblStyle w:val="a"/>
        <w:tblW w:w="59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72"/>
        <w:gridCol w:w="2977"/>
      </w:tblGrid>
      <w:tr w:rsidR="001D2533">
        <w:trPr>
          <w:cantSplit/>
          <w:trHeight w:val="326"/>
          <w:tblHeader/>
          <w:jc w:val="center"/>
        </w:trPr>
        <w:tc>
          <w:tcPr>
            <w:tcW w:w="5949" w:type="dxa"/>
            <w:gridSpan w:val="2"/>
            <w:shd w:val="clear" w:color="auto" w:fill="EEECE1"/>
            <w:vAlign w:val="center"/>
          </w:tcPr>
          <w:p w:rsidR="001D2533" w:rsidRDefault="000F208D" w:rsidP="000F4AC7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No. de oficio de comisión: SEGOB/SAJ/DGRC/134</w:t>
            </w:r>
            <w:r w:rsidR="000F4AC7">
              <w:rPr>
                <w:rFonts w:ascii="Montserrat" w:eastAsia="Montserrat" w:hAnsi="Montserrat" w:cs="Montserrat"/>
                <w:sz w:val="18"/>
                <w:szCs w:val="18"/>
              </w:rPr>
              <w:t>9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/2026</w:t>
            </w:r>
          </w:p>
        </w:tc>
      </w:tr>
      <w:tr w:rsidR="001D2533">
        <w:trPr>
          <w:cantSplit/>
          <w:trHeight w:val="326"/>
          <w:tblHeader/>
          <w:jc w:val="center"/>
        </w:trPr>
        <w:tc>
          <w:tcPr>
            <w:tcW w:w="2972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Monto total otorgado </w:t>
            </w:r>
          </w:p>
        </w:tc>
        <w:tc>
          <w:tcPr>
            <w:tcW w:w="2977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Monto equivalente al 100%</w:t>
            </w:r>
          </w:p>
        </w:tc>
      </w:tr>
      <w:tr w:rsidR="001D2533">
        <w:trPr>
          <w:cantSplit/>
          <w:trHeight w:val="396"/>
          <w:tblHeader/>
          <w:jc w:val="center"/>
        </w:trPr>
        <w:tc>
          <w:tcPr>
            <w:tcW w:w="2972" w:type="dxa"/>
            <w:vAlign w:val="center"/>
          </w:tcPr>
          <w:p w:rsidR="001D2533" w:rsidRDefault="000F208D" w:rsidP="00724B70">
            <w:pPr>
              <w:pStyle w:val="normal0"/>
              <w:spacing w:before="24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$ 1,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231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.7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1D2533" w:rsidRDefault="00724B70" w:rsidP="00724B70">
            <w:pPr>
              <w:pStyle w:val="normal0"/>
              <w:spacing w:before="24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$ 1,231</w:t>
            </w:r>
            <w:r w:rsidR="000F208D">
              <w:rPr>
                <w:rFonts w:ascii="Montserrat" w:eastAsia="Montserrat" w:hAnsi="Montserrat" w:cs="Montserrat"/>
                <w:sz w:val="18"/>
                <w:szCs w:val="18"/>
              </w:rPr>
              <w:t>.7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5</w:t>
            </w:r>
          </w:p>
        </w:tc>
      </w:tr>
    </w:tbl>
    <w:p w:rsidR="001D2533" w:rsidRDefault="001D2533">
      <w:pPr>
        <w:pStyle w:val="normal0"/>
        <w:spacing w:after="0"/>
        <w:jc w:val="both"/>
        <w:rPr>
          <w:rFonts w:ascii="Montserrat" w:eastAsia="Montserrat" w:hAnsi="Montserrat" w:cs="Montserrat"/>
          <w:sz w:val="10"/>
          <w:szCs w:val="10"/>
        </w:rPr>
      </w:pPr>
    </w:p>
    <w:tbl>
      <w:tblPr>
        <w:tblStyle w:val="a0"/>
        <w:tblW w:w="81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55"/>
        <w:gridCol w:w="4466"/>
        <w:gridCol w:w="2084"/>
      </w:tblGrid>
      <w:tr w:rsidR="001D2533">
        <w:trPr>
          <w:cantSplit/>
          <w:trHeight w:val="326"/>
          <w:tblHeader/>
          <w:jc w:val="center"/>
        </w:trPr>
        <w:tc>
          <w:tcPr>
            <w:tcW w:w="8105" w:type="dxa"/>
            <w:gridSpan w:val="3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Desglose de Operaciones efectuadas No Comprobables por Concepto de Viáticos</w:t>
            </w:r>
          </w:p>
        </w:tc>
      </w:tr>
      <w:tr w:rsidR="001D2533">
        <w:trPr>
          <w:cantSplit/>
          <w:trHeight w:val="326"/>
          <w:tblHeader/>
          <w:jc w:val="center"/>
        </w:trPr>
        <w:tc>
          <w:tcPr>
            <w:tcW w:w="1555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Fecha</w:t>
            </w:r>
          </w:p>
        </w:tc>
        <w:tc>
          <w:tcPr>
            <w:tcW w:w="4466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Concepto </w:t>
            </w:r>
          </w:p>
        </w:tc>
        <w:tc>
          <w:tcPr>
            <w:tcW w:w="2084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Importe del Gasto </w:t>
            </w:r>
          </w:p>
        </w:tc>
      </w:tr>
      <w:tr w:rsidR="001D2533">
        <w:trPr>
          <w:cantSplit/>
          <w:trHeight w:val="305"/>
          <w:tblHeader/>
          <w:jc w:val="center"/>
        </w:trPr>
        <w:tc>
          <w:tcPr>
            <w:tcW w:w="155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09/04/2026</w:t>
            </w:r>
          </w:p>
        </w:tc>
        <w:tc>
          <w:tcPr>
            <w:tcW w:w="4466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Almuerzo y cena</w:t>
            </w:r>
          </w:p>
        </w:tc>
        <w:tc>
          <w:tcPr>
            <w:tcW w:w="2084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 w:rsidP="00724B70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$ 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4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1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0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58</w:t>
            </w:r>
          </w:p>
        </w:tc>
      </w:tr>
      <w:tr w:rsidR="001D2533">
        <w:trPr>
          <w:cantSplit/>
          <w:trHeight w:val="293"/>
          <w:tblHeader/>
          <w:jc w:val="center"/>
        </w:trPr>
        <w:tc>
          <w:tcPr>
            <w:tcW w:w="155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10/04/2026</w:t>
            </w:r>
          </w:p>
        </w:tc>
        <w:tc>
          <w:tcPr>
            <w:tcW w:w="4466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Desayuno, almuerzo y cena</w:t>
            </w:r>
          </w:p>
        </w:tc>
        <w:tc>
          <w:tcPr>
            <w:tcW w:w="2084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$ 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821.17</w:t>
            </w:r>
          </w:p>
        </w:tc>
      </w:tr>
      <w:tr w:rsidR="001D2533">
        <w:trPr>
          <w:cantSplit/>
          <w:trHeight w:val="100"/>
          <w:tblHeader/>
          <w:jc w:val="center"/>
        </w:trPr>
        <w:tc>
          <w:tcPr>
            <w:tcW w:w="6021" w:type="dxa"/>
            <w:gridSpan w:val="2"/>
            <w:tcBorders>
              <w:left w:val="nil"/>
              <w:bottom w:val="nil"/>
              <w:right w:val="nil"/>
            </w:tcBorders>
          </w:tcPr>
          <w:p w:rsidR="001D2533" w:rsidRDefault="001D253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533" w:rsidRDefault="000F208D" w:rsidP="00724B70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$ 1,</w:t>
            </w:r>
            <w:r w:rsidR="00724B70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231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.</w:t>
            </w:r>
            <w:r w:rsidR="00724B70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75</w:t>
            </w:r>
          </w:p>
        </w:tc>
      </w:tr>
    </w:tbl>
    <w:p w:rsidR="001D2533" w:rsidRDefault="001D2533">
      <w:pPr>
        <w:pStyle w:val="normal0"/>
        <w:spacing w:after="0" w:line="276" w:lineRule="auto"/>
        <w:rPr>
          <w:rFonts w:ascii="Montserrat" w:eastAsia="Montserrat" w:hAnsi="Montserrat" w:cs="Montserrat"/>
          <w:b/>
          <w:bCs/>
          <w:sz w:val="16"/>
          <w:szCs w:val="16"/>
        </w:rPr>
      </w:pPr>
    </w:p>
    <w:tbl>
      <w:tblPr>
        <w:tblStyle w:val="a1"/>
        <w:tblW w:w="915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143"/>
        <w:gridCol w:w="360"/>
        <w:gridCol w:w="708"/>
        <w:gridCol w:w="371"/>
        <w:gridCol w:w="3352"/>
        <w:gridCol w:w="218"/>
      </w:tblGrid>
      <w:tr w:rsidR="001D2533" w:rsidTr="004D0F6E">
        <w:trPr>
          <w:gridAfter w:val="1"/>
          <w:wAfter w:w="218" w:type="dxa"/>
          <w:cantSplit/>
          <w:trHeight w:val="582"/>
          <w:tblHeader/>
        </w:trPr>
        <w:tc>
          <w:tcPr>
            <w:tcW w:w="4143" w:type="dxa"/>
            <w:tcBorders>
              <w:bottom w:val="single" w:sz="4" w:space="0" w:color="000000"/>
            </w:tcBorders>
          </w:tcPr>
          <w:p w:rsidR="001D2533" w:rsidRDefault="000F208D">
            <w:pPr>
              <w:pStyle w:val="normal0"/>
              <w:spacing w:line="276" w:lineRule="auto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ATENTAMENTE</w:t>
            </w:r>
          </w:p>
          <w:p w:rsidR="001D2533" w:rsidRDefault="001D2533">
            <w:pPr>
              <w:pStyle w:val="normal0"/>
              <w:spacing w:line="276" w:lineRule="auto"/>
              <w:jc w:val="center"/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1439" w:type="dxa"/>
            <w:gridSpan w:val="3"/>
          </w:tcPr>
          <w:p w:rsidR="001D2533" w:rsidRDefault="001D2533">
            <w:pPr>
              <w:pStyle w:val="normal0"/>
              <w:spacing w:line="276" w:lineRule="auto"/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3352" w:type="dxa"/>
            <w:tcBorders>
              <w:bottom w:val="single" w:sz="4" w:space="0" w:color="000000"/>
            </w:tcBorders>
          </w:tcPr>
          <w:p w:rsidR="001D2533" w:rsidRDefault="000F208D">
            <w:pPr>
              <w:pStyle w:val="normal0"/>
              <w:spacing w:line="276" w:lineRule="auto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AUTORIZÓ</w:t>
            </w:r>
          </w:p>
        </w:tc>
      </w:tr>
      <w:tr w:rsidR="001D2533" w:rsidTr="004D0F6E">
        <w:trPr>
          <w:cantSplit/>
          <w:trHeight w:val="868"/>
          <w:tblHeader/>
        </w:trPr>
        <w:tc>
          <w:tcPr>
            <w:tcW w:w="4503" w:type="dxa"/>
            <w:gridSpan w:val="2"/>
            <w:tcBorders>
              <w:top w:val="single" w:sz="4" w:space="0" w:color="000000"/>
            </w:tcBorders>
          </w:tcPr>
          <w:p w:rsidR="001D2533" w:rsidRDefault="00724B70" w:rsidP="004D0F6E">
            <w:pPr>
              <w:pStyle w:val="normal0"/>
              <w:ind w:right="-326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Lic</w:t>
            </w:r>
            <w:r w:rsidR="000F208D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.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Ciria Patricia Flores</w:t>
            </w:r>
            <w:r w:rsidR="004D0F6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Villanueva</w:t>
            </w:r>
          </w:p>
          <w:p w:rsidR="001D2533" w:rsidRDefault="00724B70" w:rsidP="004D0F6E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Jefa de Depart</w:t>
            </w:r>
            <w:r w:rsidR="00687C8C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mento de Archivo</w:t>
            </w:r>
            <w:r w:rsidR="004D0F6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Central</w:t>
            </w:r>
          </w:p>
        </w:tc>
        <w:tc>
          <w:tcPr>
            <w:tcW w:w="708" w:type="dxa"/>
          </w:tcPr>
          <w:p w:rsidR="001D2533" w:rsidRDefault="001D2533" w:rsidP="004D0F6E">
            <w:pPr>
              <w:pStyle w:val="normal0"/>
              <w:spacing w:line="276" w:lineRule="auto"/>
              <w:ind w:left="110" w:right="151"/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3941" w:type="dxa"/>
            <w:gridSpan w:val="3"/>
            <w:tcBorders>
              <w:top w:val="single" w:sz="4" w:space="0" w:color="000000"/>
            </w:tcBorders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Lic</w:t>
            </w:r>
            <w:r w:rsidR="004D0F6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da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. Lizbeth Jiménez Cordero</w:t>
            </w:r>
          </w:p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Directora General y Oficial Central del Registro Civil</w:t>
            </w:r>
          </w:p>
        </w:tc>
      </w:tr>
    </w:tbl>
    <w:p w:rsidR="001D2533" w:rsidRDefault="001D2533">
      <w:pPr>
        <w:pStyle w:val="normal0"/>
        <w:spacing w:after="0" w:line="276" w:lineRule="auto"/>
        <w:rPr>
          <w:rFonts w:ascii="Montserrat" w:eastAsia="Montserrat" w:hAnsi="Montserrat" w:cs="Montserrat"/>
          <w:b/>
          <w:bCs/>
        </w:rPr>
      </w:pPr>
    </w:p>
    <w:sectPr w:rsidR="001D2533" w:rsidSect="001D2533">
      <w:headerReference w:type="default" r:id="rId7"/>
      <w:footerReference w:type="default" r:id="rId8"/>
      <w:pgSz w:w="12242" w:h="15842"/>
      <w:pgMar w:top="1247" w:right="1247" w:bottom="1247" w:left="158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E01" w:rsidRDefault="00567E01" w:rsidP="001D2533">
      <w:pPr>
        <w:spacing w:after="0" w:line="240" w:lineRule="auto"/>
      </w:pPr>
      <w:r>
        <w:separator/>
      </w:r>
    </w:p>
  </w:endnote>
  <w:endnote w:type="continuationSeparator" w:id="1">
    <w:p w:rsidR="00567E01" w:rsidRDefault="00567E01" w:rsidP="001D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B32B89F-775A-4331-A9F5-01491A3E1EAC}"/>
    <w:embedBold r:id="rId2" w:fontKey="{5C48FC6D-9137-4B0A-BB09-7373DE626A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B84D278-6C59-4A76-A36A-82742223A19E}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42DB2BE-0C8D-4D17-9CD8-6BBAFAA31CE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533" w:rsidRDefault="00B604D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F208D">
      <w:rPr>
        <w:color w:val="000000"/>
      </w:rPr>
      <w:instrText>PAGE</w:instrText>
    </w:r>
    <w:r>
      <w:rPr>
        <w:color w:val="000000"/>
      </w:rPr>
      <w:fldChar w:fldCharType="separate"/>
    </w:r>
    <w:r w:rsidR="000F4AC7">
      <w:rPr>
        <w:noProof/>
        <w:color w:val="000000"/>
      </w:rPr>
      <w:t>1</w:t>
    </w:r>
    <w:r>
      <w:rPr>
        <w:color w:val="000000"/>
      </w:rPr>
      <w:fldChar w:fldCharType="end"/>
    </w:r>
  </w:p>
  <w:p w:rsidR="001D2533" w:rsidRDefault="000F208D">
    <w:pPr>
      <w:pStyle w:val="normal0"/>
      <w:spacing w:after="0" w:line="276" w:lineRule="auto"/>
      <w:jc w:val="both"/>
      <w:rPr>
        <w:rFonts w:ascii="Montserrat" w:eastAsia="Montserrat" w:hAnsi="Montserrat" w:cs="Montserrat"/>
        <w:sz w:val="16"/>
        <w:szCs w:val="16"/>
      </w:rPr>
    </w:pPr>
    <w:r>
      <w:rPr>
        <w:rFonts w:ascii="Montserrat" w:eastAsia="Montserrat" w:hAnsi="Montserrat" w:cs="Montserrat"/>
        <w:sz w:val="16"/>
        <w:szCs w:val="16"/>
      </w:rPr>
      <w:t>“Bajo protesta de decir la verdad, manifiesto que la presente comprobación de viáticos otorgados se realizó tomando en consideración que las actividades desempeñadas corresponden a actividades operativas que implican estar en disposición de las necesidades del servicio.”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E01" w:rsidRDefault="00567E01" w:rsidP="001D2533">
      <w:pPr>
        <w:spacing w:after="0" w:line="240" w:lineRule="auto"/>
      </w:pPr>
      <w:r>
        <w:separator/>
      </w:r>
    </w:p>
  </w:footnote>
  <w:footnote w:type="continuationSeparator" w:id="1">
    <w:p w:rsidR="00567E01" w:rsidRDefault="00567E01" w:rsidP="001D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533" w:rsidRDefault="000F20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54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-633</wp:posOffset>
          </wp:positionV>
          <wp:extent cx="2330651" cy="576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0651" cy="57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-100009</wp:posOffset>
          </wp:positionV>
          <wp:extent cx="1558587" cy="769302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8587" cy="7693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533"/>
    <w:rsid w:val="000F208D"/>
    <w:rsid w:val="000F4AC7"/>
    <w:rsid w:val="001D2533"/>
    <w:rsid w:val="004D0F6E"/>
    <w:rsid w:val="005624B9"/>
    <w:rsid w:val="00567E01"/>
    <w:rsid w:val="00687C8C"/>
    <w:rsid w:val="006B761F"/>
    <w:rsid w:val="00724B70"/>
    <w:rsid w:val="00972C0A"/>
    <w:rsid w:val="00A81FFC"/>
    <w:rsid w:val="00B604DD"/>
    <w:rsid w:val="00BA232B"/>
    <w:rsid w:val="00D66037"/>
    <w:rsid w:val="00F61261"/>
    <w:rsid w:val="00F8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261"/>
  </w:style>
  <w:style w:type="paragraph" w:styleId="Ttulo1">
    <w:name w:val="heading 1"/>
    <w:basedOn w:val="normal0"/>
    <w:next w:val="normal0"/>
    <w:rsid w:val="001D253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1D253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1D253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1D253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1D253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1D253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1D25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D2533"/>
  </w:style>
  <w:style w:type="paragraph" w:styleId="Ttulo">
    <w:name w:val="Title"/>
    <w:basedOn w:val="normal0"/>
    <w:next w:val="normal0"/>
    <w:rsid w:val="001D2533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0"/>
    <w:next w:val="normal0"/>
    <w:rsid w:val="001D253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1D2533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D2533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1D2533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gO1gW2pSD5D0wRhiEd39Rm17Q==">CgMxLjA4AHIhMWN0TWV2TmhTODVDZm9aX3BkZDJiZ2VqNEdoNUFqV3k1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pati-flores</dc:creator>
  <cp:lastModifiedBy>pati-flores</cp:lastModifiedBy>
  <cp:revision>3</cp:revision>
  <cp:lastPrinted>2026-04-20T17:33:00Z</cp:lastPrinted>
  <dcterms:created xsi:type="dcterms:W3CDTF">2026-04-20T17:35:00Z</dcterms:created>
  <dcterms:modified xsi:type="dcterms:W3CDTF">2026-04-20T17:41:00Z</dcterms:modified>
</cp:coreProperties>
</file>