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42" w:rsidRDefault="00C3692D"/>
    <w:p w:rsidR="00D943BD" w:rsidRPr="00D82BAB" w:rsidRDefault="0072656C" w:rsidP="00D943BD">
      <w:pPr>
        <w:jc w:val="both"/>
        <w:rPr>
          <w:rFonts w:ascii="Tahoma" w:hAnsi="Tahoma" w:cs="Tahoma"/>
          <w:sz w:val="24"/>
          <w:szCs w:val="24"/>
        </w:rPr>
      </w:pPr>
      <w:r w:rsidRPr="00D82BAB">
        <w:rPr>
          <w:rFonts w:ascii="Tahoma" w:hAnsi="Tahoma" w:cs="Tahoma"/>
          <w:sz w:val="24"/>
          <w:szCs w:val="24"/>
        </w:rPr>
        <w:t>Las Dependencias</w:t>
      </w:r>
      <w:r w:rsidR="004D0176" w:rsidRPr="00D82BAB">
        <w:rPr>
          <w:rFonts w:ascii="Tahoma" w:hAnsi="Tahoma" w:cs="Tahoma"/>
          <w:sz w:val="24"/>
          <w:szCs w:val="24"/>
        </w:rPr>
        <w:t>,</w:t>
      </w:r>
      <w:r w:rsidRPr="00D82BAB">
        <w:rPr>
          <w:rFonts w:ascii="Tahoma" w:hAnsi="Tahoma" w:cs="Tahoma"/>
          <w:sz w:val="24"/>
          <w:szCs w:val="24"/>
        </w:rPr>
        <w:t xml:space="preserve"> Entidades</w:t>
      </w:r>
      <w:r w:rsidR="00C3692D">
        <w:rPr>
          <w:rFonts w:ascii="Tahoma" w:hAnsi="Tahoma" w:cs="Tahoma"/>
          <w:sz w:val="24"/>
          <w:szCs w:val="24"/>
        </w:rPr>
        <w:t>,</w:t>
      </w:r>
      <w:r w:rsidR="004D0176" w:rsidRPr="00D82BAB">
        <w:rPr>
          <w:rFonts w:ascii="Tahoma" w:hAnsi="Tahoma" w:cs="Tahoma"/>
          <w:sz w:val="24"/>
          <w:szCs w:val="24"/>
        </w:rPr>
        <w:t xml:space="preserve"> Órganos Administrativos Desconcentrados </w:t>
      </w:r>
      <w:r w:rsidRPr="00D82BAB">
        <w:rPr>
          <w:rFonts w:ascii="Tahoma" w:hAnsi="Tahoma" w:cs="Tahoma"/>
          <w:sz w:val="24"/>
          <w:szCs w:val="24"/>
        </w:rPr>
        <w:t xml:space="preserve">de la Administración </w:t>
      </w:r>
      <w:r w:rsidR="00D943BD" w:rsidRPr="00D82BAB">
        <w:rPr>
          <w:rFonts w:ascii="Tahoma" w:hAnsi="Tahoma" w:cs="Tahoma"/>
          <w:sz w:val="24"/>
          <w:szCs w:val="24"/>
        </w:rPr>
        <w:t>Pública</w:t>
      </w:r>
      <w:r w:rsidRPr="00D82BAB">
        <w:rPr>
          <w:rFonts w:ascii="Tahoma" w:hAnsi="Tahoma" w:cs="Tahoma"/>
          <w:sz w:val="24"/>
          <w:szCs w:val="24"/>
        </w:rPr>
        <w:t xml:space="preserve"> Estatal</w:t>
      </w:r>
      <w:r w:rsidR="00C3692D">
        <w:rPr>
          <w:rFonts w:ascii="Tahoma" w:hAnsi="Tahoma" w:cs="Tahoma"/>
          <w:sz w:val="24"/>
          <w:szCs w:val="24"/>
        </w:rPr>
        <w:t xml:space="preserve">, </w:t>
      </w:r>
      <w:r w:rsidR="004D0176" w:rsidRPr="00D82BAB">
        <w:rPr>
          <w:rFonts w:ascii="Tahoma" w:hAnsi="Tahoma" w:cs="Tahoma"/>
          <w:sz w:val="24"/>
          <w:szCs w:val="24"/>
        </w:rPr>
        <w:t>podrán</w:t>
      </w:r>
      <w:r w:rsidR="00D943BD" w:rsidRPr="00D82BAB">
        <w:rPr>
          <w:rFonts w:ascii="Tahoma" w:hAnsi="Tahoma" w:cs="Tahoma"/>
          <w:sz w:val="24"/>
          <w:szCs w:val="24"/>
        </w:rPr>
        <w:t xml:space="preserve"> solicitar la baja y destrucción de los documentos que han producido en el transcurso de su gestión</w:t>
      </w:r>
      <w:r w:rsidR="006B4CC3">
        <w:rPr>
          <w:rFonts w:ascii="Tahoma" w:hAnsi="Tahoma" w:cs="Tahoma"/>
          <w:sz w:val="24"/>
          <w:szCs w:val="24"/>
        </w:rPr>
        <w:t>,</w:t>
      </w:r>
      <w:r w:rsidR="00D943BD" w:rsidRPr="00D82BAB">
        <w:rPr>
          <w:rFonts w:ascii="Tahoma" w:hAnsi="Tahoma" w:cs="Tahoma"/>
          <w:sz w:val="24"/>
          <w:szCs w:val="24"/>
        </w:rPr>
        <w:t xml:space="preserve"> tal y como se establece en el Art. </w:t>
      </w:r>
      <w:r w:rsidR="004D0176" w:rsidRPr="00D82BAB">
        <w:rPr>
          <w:rFonts w:ascii="Tahoma" w:hAnsi="Tahoma" w:cs="Tahoma"/>
          <w:sz w:val="24"/>
          <w:szCs w:val="24"/>
        </w:rPr>
        <w:t>31, 32, 33, 34 y 35</w:t>
      </w:r>
      <w:r w:rsidR="00D943BD" w:rsidRPr="00D82BAB">
        <w:rPr>
          <w:rFonts w:ascii="Tahoma" w:hAnsi="Tahoma" w:cs="Tahoma"/>
          <w:sz w:val="24"/>
          <w:szCs w:val="24"/>
        </w:rPr>
        <w:t xml:space="preserve"> de la Ley del Sistema de Documentación del Estado de Q.</w:t>
      </w:r>
      <w:r w:rsidR="004D0176" w:rsidRPr="00D82BAB">
        <w:rPr>
          <w:rFonts w:ascii="Tahoma" w:hAnsi="Tahoma" w:cs="Tahoma"/>
          <w:sz w:val="24"/>
          <w:szCs w:val="24"/>
        </w:rPr>
        <w:t xml:space="preserve"> </w:t>
      </w:r>
      <w:r w:rsidR="00D943BD" w:rsidRPr="00D82BAB">
        <w:rPr>
          <w:rFonts w:ascii="Tahoma" w:hAnsi="Tahoma" w:cs="Tahoma"/>
          <w:sz w:val="24"/>
          <w:szCs w:val="24"/>
        </w:rPr>
        <w:t>Roo, observando lo siguiente:</w:t>
      </w:r>
    </w:p>
    <w:p w:rsidR="00D943BD" w:rsidRPr="00D82BAB" w:rsidRDefault="00D943BD" w:rsidP="00D943BD">
      <w:pPr>
        <w:jc w:val="both"/>
        <w:rPr>
          <w:rFonts w:ascii="Tahoma" w:hAnsi="Tahoma" w:cs="Tahoma"/>
          <w:sz w:val="24"/>
          <w:szCs w:val="24"/>
        </w:rPr>
      </w:pPr>
    </w:p>
    <w:p w:rsidR="0072656C" w:rsidRPr="00D82BAB" w:rsidRDefault="00D943BD"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La Dependencia</w:t>
      </w:r>
      <w:r w:rsidR="004D0176" w:rsidRPr="00D82BAB">
        <w:rPr>
          <w:rFonts w:ascii="Tahoma" w:hAnsi="Tahoma" w:cs="Tahoma"/>
          <w:sz w:val="24"/>
          <w:szCs w:val="24"/>
        </w:rPr>
        <w:t>,</w:t>
      </w:r>
      <w:r w:rsidRPr="00D82BAB">
        <w:rPr>
          <w:rFonts w:ascii="Tahoma" w:hAnsi="Tahoma" w:cs="Tahoma"/>
          <w:sz w:val="24"/>
          <w:szCs w:val="24"/>
        </w:rPr>
        <w:t xml:space="preserve"> Entidad</w:t>
      </w:r>
      <w:r w:rsidR="004D0176" w:rsidRPr="00D82BAB">
        <w:rPr>
          <w:rFonts w:ascii="Tahoma" w:hAnsi="Tahoma" w:cs="Tahoma"/>
          <w:sz w:val="24"/>
          <w:szCs w:val="24"/>
        </w:rPr>
        <w:t xml:space="preserve"> u Órgano Administrativo Desconcentrado,</w:t>
      </w:r>
      <w:r w:rsidRPr="00D82BAB">
        <w:rPr>
          <w:rFonts w:ascii="Tahoma" w:hAnsi="Tahoma" w:cs="Tahoma"/>
          <w:sz w:val="24"/>
          <w:szCs w:val="24"/>
        </w:rPr>
        <w:t xml:space="preserve"> deberá de elaborar la solicitud de baja y Destrucción Documental por oficio, dirigido al Titular del Archivo General del Estado</w:t>
      </w:r>
      <w:r w:rsidR="004D0176" w:rsidRPr="00D82BAB">
        <w:rPr>
          <w:rFonts w:ascii="Tahoma" w:hAnsi="Tahoma" w:cs="Tahoma"/>
          <w:sz w:val="24"/>
          <w:szCs w:val="24"/>
        </w:rPr>
        <w:t>,</w:t>
      </w:r>
      <w:r w:rsidRPr="00D82BAB">
        <w:rPr>
          <w:rFonts w:ascii="Tahoma" w:hAnsi="Tahoma" w:cs="Tahoma"/>
          <w:sz w:val="24"/>
          <w:szCs w:val="24"/>
        </w:rPr>
        <w:t xml:space="preserve"> </w:t>
      </w:r>
      <w:r w:rsidR="004D0176" w:rsidRPr="00D82BAB">
        <w:rPr>
          <w:rFonts w:ascii="Tahoma" w:hAnsi="Tahoma" w:cs="Tahoma"/>
          <w:sz w:val="24"/>
          <w:szCs w:val="24"/>
        </w:rPr>
        <w:t>e</w:t>
      </w:r>
      <w:r w:rsidRPr="00D82BAB">
        <w:rPr>
          <w:rFonts w:ascii="Tahoma" w:hAnsi="Tahoma" w:cs="Tahoma"/>
          <w:sz w:val="24"/>
          <w:szCs w:val="24"/>
        </w:rPr>
        <w:t xml:space="preserve">sta solicitud deberá de ir acompañada de las relaciones de los </w:t>
      </w:r>
      <w:r w:rsidR="004D0176" w:rsidRPr="00D82BAB">
        <w:rPr>
          <w:rFonts w:ascii="Tahoma" w:hAnsi="Tahoma" w:cs="Tahoma"/>
          <w:sz w:val="24"/>
          <w:szCs w:val="24"/>
        </w:rPr>
        <w:t>I</w:t>
      </w:r>
      <w:r w:rsidRPr="00D82BAB">
        <w:rPr>
          <w:rFonts w:ascii="Tahoma" w:hAnsi="Tahoma" w:cs="Tahoma"/>
          <w:sz w:val="24"/>
          <w:szCs w:val="24"/>
        </w:rPr>
        <w:t>nventarios</w:t>
      </w:r>
      <w:r w:rsidR="004D0176" w:rsidRPr="00D82BAB">
        <w:rPr>
          <w:rFonts w:ascii="Tahoma" w:hAnsi="Tahoma" w:cs="Tahoma"/>
          <w:sz w:val="24"/>
          <w:szCs w:val="24"/>
        </w:rPr>
        <w:t xml:space="preserve"> de Archivo Propuesto</w:t>
      </w:r>
      <w:r w:rsidRPr="00D82BAB">
        <w:rPr>
          <w:rFonts w:ascii="Tahoma" w:hAnsi="Tahoma" w:cs="Tahoma"/>
          <w:sz w:val="24"/>
          <w:szCs w:val="24"/>
        </w:rPr>
        <w:t xml:space="preserve"> </w:t>
      </w:r>
      <w:r w:rsidR="004D0176" w:rsidRPr="00D82BAB">
        <w:rPr>
          <w:rFonts w:ascii="Tahoma" w:hAnsi="Tahoma" w:cs="Tahoma"/>
          <w:sz w:val="24"/>
          <w:szCs w:val="24"/>
        </w:rPr>
        <w:t>para</w:t>
      </w:r>
      <w:r w:rsidRPr="00D82BAB">
        <w:rPr>
          <w:rFonts w:ascii="Tahoma" w:hAnsi="Tahoma" w:cs="Tahoma"/>
          <w:sz w:val="24"/>
          <w:szCs w:val="24"/>
        </w:rPr>
        <w:t xml:space="preserve"> </w:t>
      </w:r>
      <w:r w:rsidR="004D0176" w:rsidRPr="00D82BAB">
        <w:rPr>
          <w:rFonts w:ascii="Tahoma" w:hAnsi="Tahoma" w:cs="Tahoma"/>
          <w:sz w:val="24"/>
          <w:szCs w:val="24"/>
        </w:rPr>
        <w:t>B</w:t>
      </w:r>
      <w:r w:rsidRPr="00D82BAB">
        <w:rPr>
          <w:rFonts w:ascii="Tahoma" w:hAnsi="Tahoma" w:cs="Tahoma"/>
          <w:sz w:val="24"/>
          <w:szCs w:val="24"/>
        </w:rPr>
        <w:t xml:space="preserve">aja </w:t>
      </w:r>
      <w:r w:rsidR="004D0176" w:rsidRPr="00D82BAB">
        <w:rPr>
          <w:rFonts w:ascii="Tahoma" w:hAnsi="Tahoma" w:cs="Tahoma"/>
          <w:sz w:val="24"/>
          <w:szCs w:val="24"/>
        </w:rPr>
        <w:t>D</w:t>
      </w:r>
      <w:r w:rsidRPr="00D82BAB">
        <w:rPr>
          <w:rFonts w:ascii="Tahoma" w:hAnsi="Tahoma" w:cs="Tahoma"/>
          <w:sz w:val="24"/>
          <w:szCs w:val="24"/>
        </w:rPr>
        <w:t>ocumental</w:t>
      </w:r>
      <w:r w:rsidR="004D0176" w:rsidRPr="00D82BAB">
        <w:rPr>
          <w:rFonts w:ascii="Tahoma" w:hAnsi="Tahoma" w:cs="Tahoma"/>
          <w:sz w:val="24"/>
          <w:szCs w:val="24"/>
        </w:rPr>
        <w:t xml:space="preserve"> (AGE-04)</w:t>
      </w:r>
      <w:r w:rsidRPr="00D82BAB">
        <w:rPr>
          <w:rFonts w:ascii="Tahoma" w:hAnsi="Tahoma" w:cs="Tahoma"/>
          <w:sz w:val="24"/>
          <w:szCs w:val="24"/>
        </w:rPr>
        <w:t xml:space="preserve"> debidamente foliadas y firmadas por las áreas generadoras de la documentación</w:t>
      </w:r>
      <w:r w:rsidR="00592542" w:rsidRPr="00D82BAB">
        <w:rPr>
          <w:rFonts w:ascii="Tahoma" w:hAnsi="Tahoma" w:cs="Tahoma"/>
          <w:sz w:val="24"/>
          <w:szCs w:val="24"/>
        </w:rPr>
        <w:t>.</w:t>
      </w:r>
      <w:r w:rsidRPr="00D82BAB">
        <w:rPr>
          <w:rFonts w:ascii="Tahoma" w:hAnsi="Tahoma" w:cs="Tahoma"/>
          <w:sz w:val="24"/>
          <w:szCs w:val="24"/>
        </w:rPr>
        <w:t xml:space="preserve"> </w:t>
      </w:r>
    </w:p>
    <w:p w:rsidR="004D0176" w:rsidRPr="00D82BAB" w:rsidRDefault="004D0176"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Los </w:t>
      </w:r>
      <w:r w:rsidR="003C7929" w:rsidRPr="00D82BAB">
        <w:rPr>
          <w:rFonts w:ascii="Tahoma" w:hAnsi="Tahoma" w:cs="Tahoma"/>
          <w:sz w:val="24"/>
          <w:szCs w:val="24"/>
        </w:rPr>
        <w:t xml:space="preserve">Inventarios de Archivo Propuesto para Baja Documental (AGE-04) </w:t>
      </w:r>
      <w:r w:rsidRPr="00D82BAB">
        <w:rPr>
          <w:rFonts w:ascii="Tahoma" w:hAnsi="Tahoma" w:cs="Tahoma"/>
          <w:sz w:val="24"/>
          <w:szCs w:val="24"/>
        </w:rPr>
        <w:t xml:space="preserve"> deberán de </w:t>
      </w:r>
      <w:r w:rsidR="003C7929" w:rsidRPr="00D82BAB">
        <w:rPr>
          <w:rFonts w:ascii="Tahoma" w:hAnsi="Tahoma" w:cs="Tahoma"/>
          <w:sz w:val="24"/>
          <w:szCs w:val="24"/>
        </w:rPr>
        <w:t>coincidir</w:t>
      </w:r>
      <w:r w:rsidRPr="00D82BAB">
        <w:rPr>
          <w:rFonts w:ascii="Tahoma" w:hAnsi="Tahoma" w:cs="Tahoma"/>
          <w:sz w:val="24"/>
          <w:szCs w:val="24"/>
        </w:rPr>
        <w:t xml:space="preserve"> con los contenidos de las cajas</w:t>
      </w:r>
      <w:r w:rsidR="003C7929" w:rsidRPr="00D82BAB">
        <w:rPr>
          <w:rFonts w:ascii="Tahoma" w:hAnsi="Tahoma" w:cs="Tahoma"/>
          <w:sz w:val="24"/>
          <w:szCs w:val="24"/>
        </w:rPr>
        <w:t>.</w:t>
      </w:r>
    </w:p>
    <w:p w:rsidR="00AA2EE8" w:rsidRPr="00D82BAB" w:rsidRDefault="003C7929"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 El </w:t>
      </w:r>
      <w:r w:rsidR="00267E86" w:rsidRPr="00D82BAB">
        <w:rPr>
          <w:rFonts w:ascii="Tahoma" w:hAnsi="Tahoma" w:cs="Tahoma"/>
          <w:sz w:val="24"/>
          <w:szCs w:val="24"/>
        </w:rPr>
        <w:t>Archivo General del Estado, calendariza</w:t>
      </w:r>
      <w:r w:rsidR="00592542" w:rsidRPr="00D82BAB">
        <w:rPr>
          <w:rFonts w:ascii="Tahoma" w:hAnsi="Tahoma" w:cs="Tahoma"/>
          <w:sz w:val="24"/>
          <w:szCs w:val="24"/>
        </w:rPr>
        <w:t>ra de acuerdo a sus posibilidades</w:t>
      </w:r>
      <w:r w:rsidR="00267E86" w:rsidRPr="00D82BAB">
        <w:rPr>
          <w:rFonts w:ascii="Tahoma" w:hAnsi="Tahoma" w:cs="Tahoma"/>
          <w:sz w:val="24"/>
          <w:szCs w:val="24"/>
        </w:rPr>
        <w:t xml:space="preserve"> </w:t>
      </w:r>
      <w:r w:rsidR="00592542" w:rsidRPr="00D82BAB">
        <w:rPr>
          <w:rFonts w:ascii="Tahoma" w:hAnsi="Tahoma" w:cs="Tahoma"/>
          <w:sz w:val="24"/>
          <w:szCs w:val="24"/>
        </w:rPr>
        <w:t xml:space="preserve">la fecha de la revisión para la valoración, </w:t>
      </w:r>
      <w:r w:rsidR="00AA2EE8" w:rsidRPr="00D82BAB">
        <w:rPr>
          <w:rFonts w:ascii="Tahoma" w:hAnsi="Tahoma" w:cs="Tahoma"/>
          <w:sz w:val="24"/>
          <w:szCs w:val="24"/>
        </w:rPr>
        <w:t>enterando de manera oficial a la Dependencia o Entidad.</w:t>
      </w:r>
    </w:p>
    <w:p w:rsidR="00AA2EE8" w:rsidRPr="00D82BAB" w:rsidRDefault="00860293"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En el transcurso</w:t>
      </w:r>
      <w:r w:rsidR="00AA2EE8" w:rsidRPr="00D82BAB">
        <w:rPr>
          <w:rFonts w:ascii="Tahoma" w:hAnsi="Tahoma" w:cs="Tahoma"/>
          <w:sz w:val="24"/>
          <w:szCs w:val="24"/>
        </w:rPr>
        <w:t xml:space="preserve"> de</w:t>
      </w:r>
      <w:r w:rsidRPr="00D82BAB">
        <w:rPr>
          <w:rFonts w:ascii="Tahoma" w:hAnsi="Tahoma" w:cs="Tahoma"/>
          <w:sz w:val="24"/>
          <w:szCs w:val="24"/>
        </w:rPr>
        <w:t xml:space="preserve"> la</w:t>
      </w:r>
      <w:r w:rsidR="00AA2EE8" w:rsidRPr="00D82BAB">
        <w:rPr>
          <w:rFonts w:ascii="Tahoma" w:hAnsi="Tahoma" w:cs="Tahoma"/>
          <w:sz w:val="24"/>
          <w:szCs w:val="24"/>
        </w:rPr>
        <w:t xml:space="preserve"> revisión de los expedientes</w:t>
      </w:r>
      <w:r w:rsidRPr="00D82BAB">
        <w:rPr>
          <w:rFonts w:ascii="Tahoma" w:hAnsi="Tahoma" w:cs="Tahoma"/>
          <w:sz w:val="24"/>
          <w:szCs w:val="24"/>
        </w:rPr>
        <w:t>,</w:t>
      </w:r>
      <w:r w:rsidR="00AA2EE8" w:rsidRPr="00D82BAB">
        <w:rPr>
          <w:rFonts w:ascii="Tahoma" w:hAnsi="Tahoma" w:cs="Tahoma"/>
          <w:sz w:val="24"/>
          <w:szCs w:val="24"/>
        </w:rPr>
        <w:t xml:space="preserve"> deberá de estar presente un representante del área responsable de la documentación.</w:t>
      </w:r>
    </w:p>
    <w:p w:rsidR="003C7929" w:rsidRPr="00D82BAB" w:rsidRDefault="00984E85"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Durante el Proceso de valoración, personal del Archivo General del Estado, </w:t>
      </w:r>
      <w:r w:rsidR="003C7929" w:rsidRPr="00D82BAB">
        <w:rPr>
          <w:rFonts w:ascii="Tahoma" w:hAnsi="Tahoma" w:cs="Tahoma"/>
          <w:sz w:val="24"/>
          <w:szCs w:val="24"/>
        </w:rPr>
        <w:t xml:space="preserve">revisara los expedientes, excluirá </w:t>
      </w:r>
      <w:r w:rsidR="00860293" w:rsidRPr="00D82BAB">
        <w:rPr>
          <w:rFonts w:ascii="Tahoma" w:hAnsi="Tahoma" w:cs="Tahoma"/>
          <w:sz w:val="24"/>
          <w:szCs w:val="24"/>
        </w:rPr>
        <w:t xml:space="preserve">dentro de las cajas </w:t>
      </w:r>
      <w:r w:rsidR="003C7929" w:rsidRPr="00D82BAB">
        <w:rPr>
          <w:rFonts w:ascii="Tahoma" w:hAnsi="Tahoma" w:cs="Tahoma"/>
          <w:sz w:val="24"/>
          <w:szCs w:val="24"/>
        </w:rPr>
        <w:t>aquellos</w:t>
      </w:r>
      <w:r w:rsidR="00860293" w:rsidRPr="00D82BAB">
        <w:rPr>
          <w:rFonts w:ascii="Tahoma" w:hAnsi="Tahoma" w:cs="Tahoma"/>
          <w:sz w:val="24"/>
          <w:szCs w:val="24"/>
        </w:rPr>
        <w:t xml:space="preserve"> expedientes</w:t>
      </w:r>
      <w:r w:rsidR="003C7929" w:rsidRPr="00D82BAB">
        <w:rPr>
          <w:rFonts w:ascii="Tahoma" w:hAnsi="Tahoma" w:cs="Tahoma"/>
          <w:sz w:val="24"/>
          <w:szCs w:val="24"/>
        </w:rPr>
        <w:t xml:space="preserve"> que tengan valor secundario,  </w:t>
      </w:r>
      <w:r w:rsidRPr="00D82BAB">
        <w:rPr>
          <w:rFonts w:ascii="Tahoma" w:hAnsi="Tahoma" w:cs="Tahoma"/>
          <w:sz w:val="24"/>
          <w:szCs w:val="24"/>
        </w:rPr>
        <w:t xml:space="preserve">sellara y firmara </w:t>
      </w:r>
      <w:r w:rsidR="00860293" w:rsidRPr="00D82BAB">
        <w:rPr>
          <w:rFonts w:ascii="Tahoma" w:hAnsi="Tahoma" w:cs="Tahoma"/>
          <w:sz w:val="24"/>
          <w:szCs w:val="24"/>
        </w:rPr>
        <w:t>dichas cajas</w:t>
      </w:r>
      <w:r w:rsidR="003C7929" w:rsidRPr="00D82BAB">
        <w:rPr>
          <w:rFonts w:ascii="Tahoma" w:hAnsi="Tahoma" w:cs="Tahoma"/>
          <w:sz w:val="24"/>
          <w:szCs w:val="24"/>
        </w:rPr>
        <w:t>.</w:t>
      </w:r>
    </w:p>
    <w:p w:rsidR="008C5C42" w:rsidRPr="00D82BAB" w:rsidRDefault="00CC0755"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Una vez valorados los documentos, el Archivo General del Estado enviara por oficio, el dictamen de baja, señalando</w:t>
      </w:r>
      <w:r w:rsidR="00860293" w:rsidRPr="00D82BAB">
        <w:rPr>
          <w:rFonts w:ascii="Tahoma" w:hAnsi="Tahoma" w:cs="Tahoma"/>
          <w:sz w:val="24"/>
          <w:szCs w:val="24"/>
        </w:rPr>
        <w:t xml:space="preserve"> la cantidad de expedientes que proceden su baja, la cantidad de expedientes con valor secundario, así como aquellos que no procede su dictamen.</w:t>
      </w:r>
      <w:r w:rsidR="008C5C42" w:rsidRPr="00D82BAB">
        <w:rPr>
          <w:rFonts w:ascii="Tahoma" w:hAnsi="Tahoma" w:cs="Tahoma"/>
          <w:sz w:val="24"/>
          <w:szCs w:val="24"/>
        </w:rPr>
        <w:t xml:space="preserve"> </w:t>
      </w:r>
    </w:p>
    <w:p w:rsidR="00267E86" w:rsidRPr="00D82BAB" w:rsidRDefault="00131DE3"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La Dependencia o E</w:t>
      </w:r>
      <w:r w:rsidR="008C5C42" w:rsidRPr="00D82BAB">
        <w:rPr>
          <w:rFonts w:ascii="Tahoma" w:hAnsi="Tahoma" w:cs="Tahoma"/>
          <w:sz w:val="24"/>
          <w:szCs w:val="24"/>
        </w:rPr>
        <w:t xml:space="preserve">ntidad deberá relacionar en el formato de </w:t>
      </w:r>
      <w:r w:rsidR="00860293" w:rsidRPr="00D82BAB">
        <w:rPr>
          <w:rFonts w:ascii="Tahoma" w:hAnsi="Tahoma" w:cs="Tahoma"/>
          <w:sz w:val="24"/>
          <w:szCs w:val="24"/>
        </w:rPr>
        <w:t>I</w:t>
      </w:r>
      <w:r w:rsidR="008C5C42" w:rsidRPr="00D82BAB">
        <w:rPr>
          <w:rFonts w:ascii="Tahoma" w:hAnsi="Tahoma" w:cs="Tahoma"/>
          <w:sz w:val="24"/>
          <w:szCs w:val="24"/>
        </w:rPr>
        <w:t xml:space="preserve">nventario de </w:t>
      </w:r>
      <w:r w:rsidR="00860293" w:rsidRPr="00D82BAB">
        <w:rPr>
          <w:rFonts w:ascii="Tahoma" w:hAnsi="Tahoma" w:cs="Tahoma"/>
          <w:sz w:val="24"/>
          <w:szCs w:val="24"/>
        </w:rPr>
        <w:t>A</w:t>
      </w:r>
      <w:r w:rsidR="008C5C42" w:rsidRPr="00D82BAB">
        <w:rPr>
          <w:rFonts w:ascii="Tahoma" w:hAnsi="Tahoma" w:cs="Tahoma"/>
          <w:sz w:val="24"/>
          <w:szCs w:val="24"/>
        </w:rPr>
        <w:t xml:space="preserve">rchivo </w:t>
      </w:r>
      <w:r w:rsidR="00860293" w:rsidRPr="00D82BAB">
        <w:rPr>
          <w:rFonts w:ascii="Tahoma" w:hAnsi="Tahoma" w:cs="Tahoma"/>
          <w:sz w:val="24"/>
          <w:szCs w:val="24"/>
        </w:rPr>
        <w:t>H</w:t>
      </w:r>
      <w:r w:rsidR="008C5C42" w:rsidRPr="00D82BAB">
        <w:rPr>
          <w:rFonts w:ascii="Tahoma" w:hAnsi="Tahoma" w:cs="Tahoma"/>
          <w:sz w:val="24"/>
          <w:szCs w:val="24"/>
        </w:rPr>
        <w:t xml:space="preserve">istórico (AGE-03) los </w:t>
      </w:r>
      <w:r w:rsidR="00860293" w:rsidRPr="00D82BAB">
        <w:rPr>
          <w:rFonts w:ascii="Tahoma" w:hAnsi="Tahoma" w:cs="Tahoma"/>
          <w:sz w:val="24"/>
          <w:szCs w:val="24"/>
        </w:rPr>
        <w:t>Expedientes</w:t>
      </w:r>
      <w:r w:rsidR="008C5C42" w:rsidRPr="00D82BAB">
        <w:rPr>
          <w:rFonts w:ascii="Tahoma" w:hAnsi="Tahoma" w:cs="Tahoma"/>
          <w:sz w:val="24"/>
          <w:szCs w:val="24"/>
        </w:rPr>
        <w:t xml:space="preserve"> seleccionados con valor histórico y que requieren de ser preservados de manera definitiva.</w:t>
      </w:r>
    </w:p>
    <w:p w:rsidR="001434B3" w:rsidRPr="00D82BAB" w:rsidRDefault="00131DE3"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lastRenderedPageBreak/>
        <w:t xml:space="preserve">La Dependencia o Entidad deberá de acordar e informar al Archivo General del Estado, el procedimiento que se llevara a cabo para la  destrucción de los expedientes. Así mismo, se deberá de acordar </w:t>
      </w:r>
      <w:r w:rsidR="001434B3" w:rsidRPr="00D82BAB">
        <w:rPr>
          <w:rFonts w:ascii="Tahoma" w:hAnsi="Tahoma" w:cs="Tahoma"/>
          <w:sz w:val="24"/>
          <w:szCs w:val="24"/>
        </w:rPr>
        <w:t xml:space="preserve"> la fecha y </w:t>
      </w:r>
      <w:r w:rsidRPr="00D82BAB">
        <w:rPr>
          <w:rFonts w:ascii="Tahoma" w:hAnsi="Tahoma" w:cs="Tahoma"/>
          <w:sz w:val="24"/>
          <w:szCs w:val="24"/>
        </w:rPr>
        <w:t xml:space="preserve">el lugar físico donde se realizara la destrucción de estos mismos. </w:t>
      </w:r>
    </w:p>
    <w:p w:rsidR="00131DE3" w:rsidRPr="00D82BAB" w:rsidRDefault="005544C1" w:rsidP="00D943BD">
      <w:pPr>
        <w:pStyle w:val="Prrafodelista"/>
        <w:numPr>
          <w:ilvl w:val="0"/>
          <w:numId w:val="3"/>
        </w:numPr>
        <w:jc w:val="both"/>
        <w:rPr>
          <w:rFonts w:ascii="Tahoma" w:hAnsi="Tahoma" w:cs="Tahoma"/>
          <w:sz w:val="24"/>
          <w:szCs w:val="24"/>
        </w:rPr>
      </w:pPr>
      <w:r w:rsidRPr="00D82BAB">
        <w:rPr>
          <w:rFonts w:ascii="Tahoma" w:hAnsi="Tahoma" w:cs="Tahoma"/>
          <w:sz w:val="24"/>
          <w:szCs w:val="24"/>
        </w:rPr>
        <w:t>La logística de la destrucción documental correrá a cargo de  la dependencia o entidad</w:t>
      </w:r>
      <w:r w:rsidR="00582F74">
        <w:rPr>
          <w:rFonts w:ascii="Tahoma" w:hAnsi="Tahoma" w:cs="Tahoma"/>
          <w:sz w:val="24"/>
          <w:szCs w:val="24"/>
        </w:rPr>
        <w:t>, (trasporte para llevar los expedientes hasta el lugar de la destrucción y combustible para la incineración)</w:t>
      </w:r>
    </w:p>
    <w:p w:rsidR="001434B3" w:rsidRPr="00D82BAB" w:rsidRDefault="001434B3" w:rsidP="00D65F86">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Una vez acordado </w:t>
      </w:r>
      <w:r w:rsidR="005544C1" w:rsidRPr="00D82BAB">
        <w:rPr>
          <w:rFonts w:ascii="Tahoma" w:hAnsi="Tahoma" w:cs="Tahoma"/>
          <w:sz w:val="24"/>
          <w:szCs w:val="24"/>
        </w:rPr>
        <w:t>fecha lugar y hora de la destrucción, la dependencia o entidad</w:t>
      </w:r>
      <w:r w:rsidRPr="00D82BAB">
        <w:rPr>
          <w:rFonts w:ascii="Tahoma" w:hAnsi="Tahoma" w:cs="Tahoma"/>
          <w:sz w:val="24"/>
          <w:szCs w:val="24"/>
        </w:rPr>
        <w:t xml:space="preserve">, </w:t>
      </w:r>
      <w:r w:rsidR="00D65F86" w:rsidRPr="00D82BAB">
        <w:rPr>
          <w:rFonts w:ascii="Tahoma" w:hAnsi="Tahoma" w:cs="Tahoma"/>
          <w:sz w:val="24"/>
          <w:szCs w:val="24"/>
        </w:rPr>
        <w:t xml:space="preserve"> deberá de proceder a la elaboración del Acta de Baja y Destrucción Documental correspondiente, la cual será previamente revisada y aprobada por el Personal del Archivo General del Estado.</w:t>
      </w:r>
    </w:p>
    <w:p w:rsidR="001434B3" w:rsidRPr="00D82BAB" w:rsidRDefault="001434B3" w:rsidP="00D65F86">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Para efectuar la destrucción de los documentos dictaminados de baja, la dependencia deberá enviar oficio de invitación, </w:t>
      </w:r>
      <w:r w:rsidR="007374EC" w:rsidRPr="00D82BAB">
        <w:rPr>
          <w:rFonts w:ascii="Tahoma" w:hAnsi="Tahoma" w:cs="Tahoma"/>
          <w:sz w:val="24"/>
          <w:szCs w:val="24"/>
        </w:rPr>
        <w:t>indicando la fecha, hor</w:t>
      </w:r>
      <w:r w:rsidRPr="00D82BAB">
        <w:rPr>
          <w:rFonts w:ascii="Tahoma" w:hAnsi="Tahoma" w:cs="Tahoma"/>
          <w:sz w:val="24"/>
          <w:szCs w:val="24"/>
        </w:rPr>
        <w:t>a</w:t>
      </w:r>
      <w:r w:rsidR="007374EC" w:rsidRPr="00D82BAB">
        <w:rPr>
          <w:rFonts w:ascii="Tahoma" w:hAnsi="Tahoma" w:cs="Tahoma"/>
          <w:sz w:val="24"/>
          <w:szCs w:val="24"/>
        </w:rPr>
        <w:t xml:space="preserve">, lugar y procedimiento  de destrucción, a </w:t>
      </w:r>
      <w:r w:rsidRPr="00D82BAB">
        <w:rPr>
          <w:rFonts w:ascii="Tahoma" w:hAnsi="Tahoma" w:cs="Tahoma"/>
          <w:sz w:val="24"/>
          <w:szCs w:val="24"/>
        </w:rPr>
        <w:t xml:space="preserve"> las siguientes instancias:</w:t>
      </w:r>
    </w:p>
    <w:p w:rsidR="001434B3" w:rsidRPr="00D82BAB" w:rsidRDefault="001434B3" w:rsidP="001434B3">
      <w:pPr>
        <w:pStyle w:val="Prrafodelista"/>
        <w:numPr>
          <w:ilvl w:val="0"/>
          <w:numId w:val="4"/>
        </w:numPr>
        <w:jc w:val="both"/>
        <w:rPr>
          <w:rFonts w:ascii="Tahoma" w:hAnsi="Tahoma" w:cs="Tahoma"/>
          <w:sz w:val="24"/>
          <w:szCs w:val="24"/>
        </w:rPr>
      </w:pPr>
      <w:r w:rsidRPr="00D82BAB">
        <w:rPr>
          <w:rFonts w:ascii="Tahoma" w:hAnsi="Tahoma" w:cs="Tahoma"/>
          <w:sz w:val="24"/>
          <w:szCs w:val="24"/>
        </w:rPr>
        <w:t>A la Secretaria de la Contraloría</w:t>
      </w:r>
      <w:r w:rsidR="005544C1" w:rsidRPr="00D82BAB">
        <w:rPr>
          <w:rFonts w:ascii="Tahoma" w:hAnsi="Tahoma" w:cs="Tahoma"/>
          <w:sz w:val="24"/>
          <w:szCs w:val="24"/>
        </w:rPr>
        <w:t xml:space="preserve"> (Titulares de los Órganos de Evaluación y Control Interno)</w:t>
      </w:r>
    </w:p>
    <w:p w:rsidR="001434B3" w:rsidRPr="00D82BAB" w:rsidRDefault="001434B3" w:rsidP="001434B3">
      <w:pPr>
        <w:pStyle w:val="Prrafodelista"/>
        <w:numPr>
          <w:ilvl w:val="0"/>
          <w:numId w:val="4"/>
        </w:numPr>
        <w:jc w:val="both"/>
        <w:rPr>
          <w:rFonts w:ascii="Tahoma" w:hAnsi="Tahoma" w:cs="Tahoma"/>
          <w:sz w:val="24"/>
          <w:szCs w:val="24"/>
        </w:rPr>
      </w:pPr>
      <w:r w:rsidRPr="00D82BAB">
        <w:rPr>
          <w:rFonts w:ascii="Tahoma" w:hAnsi="Tahoma" w:cs="Tahoma"/>
          <w:sz w:val="24"/>
          <w:szCs w:val="24"/>
        </w:rPr>
        <w:t xml:space="preserve">A la Auditoria Superior del </w:t>
      </w:r>
      <w:r w:rsidR="005544C1" w:rsidRPr="00D82BAB">
        <w:rPr>
          <w:rFonts w:ascii="Tahoma" w:hAnsi="Tahoma" w:cs="Tahoma"/>
          <w:sz w:val="24"/>
          <w:szCs w:val="24"/>
        </w:rPr>
        <w:t>E</w:t>
      </w:r>
      <w:r w:rsidRPr="00D82BAB">
        <w:rPr>
          <w:rFonts w:ascii="Tahoma" w:hAnsi="Tahoma" w:cs="Tahoma"/>
          <w:sz w:val="24"/>
          <w:szCs w:val="24"/>
        </w:rPr>
        <w:t>stado</w:t>
      </w:r>
    </w:p>
    <w:p w:rsidR="001434B3" w:rsidRPr="00D82BAB" w:rsidRDefault="001434B3" w:rsidP="001434B3">
      <w:pPr>
        <w:pStyle w:val="Prrafodelista"/>
        <w:numPr>
          <w:ilvl w:val="0"/>
          <w:numId w:val="4"/>
        </w:numPr>
        <w:jc w:val="both"/>
        <w:rPr>
          <w:rFonts w:ascii="Tahoma" w:hAnsi="Tahoma" w:cs="Tahoma"/>
          <w:sz w:val="24"/>
          <w:szCs w:val="24"/>
        </w:rPr>
      </w:pPr>
      <w:r w:rsidRPr="00D82BAB">
        <w:rPr>
          <w:rFonts w:ascii="Tahoma" w:hAnsi="Tahoma" w:cs="Tahoma"/>
          <w:sz w:val="24"/>
          <w:szCs w:val="24"/>
        </w:rPr>
        <w:t>Al Archivo General del Estado</w:t>
      </w:r>
    </w:p>
    <w:p w:rsidR="001434B3" w:rsidRPr="00D82BAB" w:rsidRDefault="001434B3" w:rsidP="001434B3">
      <w:pPr>
        <w:pStyle w:val="Prrafodelista"/>
        <w:numPr>
          <w:ilvl w:val="0"/>
          <w:numId w:val="4"/>
        </w:numPr>
        <w:jc w:val="both"/>
        <w:rPr>
          <w:rFonts w:ascii="Tahoma" w:hAnsi="Tahoma" w:cs="Tahoma"/>
          <w:sz w:val="24"/>
          <w:szCs w:val="24"/>
        </w:rPr>
      </w:pPr>
      <w:r w:rsidRPr="00D82BAB">
        <w:rPr>
          <w:rFonts w:ascii="Tahoma" w:hAnsi="Tahoma" w:cs="Tahoma"/>
          <w:sz w:val="24"/>
          <w:szCs w:val="24"/>
        </w:rPr>
        <w:t xml:space="preserve">A cada uno de los responsables de las </w:t>
      </w:r>
      <w:r w:rsidR="005544C1" w:rsidRPr="00D82BAB">
        <w:rPr>
          <w:rFonts w:ascii="Tahoma" w:hAnsi="Tahoma" w:cs="Tahoma"/>
          <w:sz w:val="24"/>
          <w:szCs w:val="24"/>
        </w:rPr>
        <w:t>áreas</w:t>
      </w:r>
      <w:r w:rsidRPr="00D82BAB">
        <w:rPr>
          <w:rFonts w:ascii="Tahoma" w:hAnsi="Tahoma" w:cs="Tahoma"/>
          <w:sz w:val="24"/>
          <w:szCs w:val="24"/>
        </w:rPr>
        <w:t xml:space="preserve"> </w:t>
      </w:r>
      <w:r w:rsidR="005544C1" w:rsidRPr="00D82BAB">
        <w:rPr>
          <w:rFonts w:ascii="Tahoma" w:hAnsi="Tahoma" w:cs="Tahoma"/>
          <w:sz w:val="24"/>
          <w:szCs w:val="24"/>
        </w:rPr>
        <w:t>p</w:t>
      </w:r>
      <w:r w:rsidRPr="00D82BAB">
        <w:rPr>
          <w:rFonts w:ascii="Tahoma" w:hAnsi="Tahoma" w:cs="Tahoma"/>
          <w:sz w:val="24"/>
          <w:szCs w:val="24"/>
        </w:rPr>
        <w:t xml:space="preserve">roductoras de la documentación </w:t>
      </w:r>
      <w:r w:rsidR="00582F74">
        <w:rPr>
          <w:rFonts w:ascii="Tahoma" w:hAnsi="Tahoma" w:cs="Tahoma"/>
          <w:sz w:val="24"/>
          <w:szCs w:val="24"/>
        </w:rPr>
        <w:t>que ha sido dictaminada</w:t>
      </w:r>
      <w:r w:rsidR="005544C1" w:rsidRPr="00D82BAB">
        <w:rPr>
          <w:rFonts w:ascii="Tahoma" w:hAnsi="Tahoma" w:cs="Tahoma"/>
          <w:sz w:val="24"/>
          <w:szCs w:val="24"/>
        </w:rPr>
        <w:t xml:space="preserve"> su baja</w:t>
      </w:r>
      <w:r w:rsidRPr="00D82BAB">
        <w:rPr>
          <w:rFonts w:ascii="Tahoma" w:hAnsi="Tahoma" w:cs="Tahoma"/>
          <w:sz w:val="24"/>
          <w:szCs w:val="24"/>
        </w:rPr>
        <w:t>.</w:t>
      </w:r>
    </w:p>
    <w:p w:rsidR="001A435F" w:rsidRPr="00D82BAB" w:rsidRDefault="001A435F" w:rsidP="001A435F">
      <w:pPr>
        <w:pStyle w:val="Prrafodelista"/>
        <w:numPr>
          <w:ilvl w:val="0"/>
          <w:numId w:val="3"/>
        </w:numPr>
        <w:jc w:val="both"/>
        <w:rPr>
          <w:rFonts w:ascii="Tahoma" w:hAnsi="Tahoma" w:cs="Tahoma"/>
          <w:sz w:val="24"/>
          <w:szCs w:val="24"/>
        </w:rPr>
      </w:pPr>
      <w:r w:rsidRPr="00D82BAB">
        <w:rPr>
          <w:rFonts w:ascii="Tahoma" w:hAnsi="Tahoma" w:cs="Tahoma"/>
          <w:sz w:val="24"/>
          <w:szCs w:val="24"/>
        </w:rPr>
        <w:t>En el caso de que se proceda a la destrucción de los expedientes mediante el procedimiento de incineración, la dependencia o entidad,  deberá de notificar  este hecho a las autoridades pertinentes (protección civil</w:t>
      </w:r>
      <w:r w:rsidR="005544C1" w:rsidRPr="00D82BAB">
        <w:rPr>
          <w:rFonts w:ascii="Tahoma" w:hAnsi="Tahoma" w:cs="Tahoma"/>
          <w:sz w:val="24"/>
          <w:szCs w:val="24"/>
        </w:rPr>
        <w:t xml:space="preserve"> y bomberos</w:t>
      </w:r>
      <w:r w:rsidRPr="00D82BAB">
        <w:rPr>
          <w:rFonts w:ascii="Tahoma" w:hAnsi="Tahoma" w:cs="Tahoma"/>
          <w:sz w:val="24"/>
          <w:szCs w:val="24"/>
        </w:rPr>
        <w:t xml:space="preserve"> etc.) solicitando el apoyo de estas mismas en caso de cualquier contingencia.</w:t>
      </w:r>
    </w:p>
    <w:p w:rsidR="00FA0953" w:rsidRPr="00D82BAB" w:rsidRDefault="00FA0953" w:rsidP="001A435F">
      <w:pPr>
        <w:pStyle w:val="Prrafodelista"/>
        <w:numPr>
          <w:ilvl w:val="0"/>
          <w:numId w:val="3"/>
        </w:numPr>
        <w:jc w:val="both"/>
        <w:rPr>
          <w:rFonts w:ascii="Tahoma" w:hAnsi="Tahoma" w:cs="Tahoma"/>
          <w:sz w:val="24"/>
          <w:szCs w:val="24"/>
        </w:rPr>
      </w:pPr>
      <w:r w:rsidRPr="00D82BAB">
        <w:rPr>
          <w:rFonts w:ascii="Tahoma" w:hAnsi="Tahoma" w:cs="Tahoma"/>
          <w:sz w:val="24"/>
          <w:szCs w:val="24"/>
        </w:rPr>
        <w:t>Una vez comenzado el proceso de  destrucción de los expedientes, la Dependencia o entidad, tendrá la responsabilidad de recabar la evidencia fotográfica de este proceso, desde su inicio hasta la conclusión del mismo, haciendo constar con ello que se ha presenciado la destrucción total de los expedientes.</w:t>
      </w:r>
    </w:p>
    <w:p w:rsidR="006C4BD7" w:rsidRPr="00D82BAB" w:rsidRDefault="00FA0953" w:rsidP="001434B3">
      <w:pPr>
        <w:pStyle w:val="Prrafodelista"/>
        <w:numPr>
          <w:ilvl w:val="0"/>
          <w:numId w:val="3"/>
        </w:numPr>
        <w:jc w:val="both"/>
        <w:rPr>
          <w:rFonts w:ascii="Tahoma" w:hAnsi="Tahoma" w:cs="Tahoma"/>
          <w:sz w:val="24"/>
          <w:szCs w:val="24"/>
        </w:rPr>
      </w:pPr>
      <w:r w:rsidRPr="00D82BAB">
        <w:rPr>
          <w:rFonts w:ascii="Tahoma" w:hAnsi="Tahoma" w:cs="Tahoma"/>
          <w:sz w:val="24"/>
          <w:szCs w:val="24"/>
        </w:rPr>
        <w:t xml:space="preserve">Una vez finalizado el proceso de destrucción de los expedientes se procederá a la firma del Acta de Baja y Destrucción Documental </w:t>
      </w:r>
      <w:r w:rsidRPr="00D82BAB">
        <w:rPr>
          <w:rFonts w:ascii="Tahoma" w:hAnsi="Tahoma" w:cs="Tahoma"/>
          <w:sz w:val="24"/>
          <w:szCs w:val="24"/>
        </w:rPr>
        <w:lastRenderedPageBreak/>
        <w:t>correspondiente</w:t>
      </w:r>
      <w:r w:rsidR="00FF6B99" w:rsidRPr="00D82BAB">
        <w:rPr>
          <w:rFonts w:ascii="Tahoma" w:hAnsi="Tahoma" w:cs="Tahoma"/>
          <w:sz w:val="24"/>
          <w:szCs w:val="24"/>
        </w:rPr>
        <w:t xml:space="preserve">, anexando a esta misma la evidencia fotográfica recabada de este proceso. </w:t>
      </w:r>
      <w:r w:rsidRPr="00D82BAB">
        <w:rPr>
          <w:rFonts w:ascii="Tahoma" w:hAnsi="Tahoma" w:cs="Tahoma"/>
          <w:sz w:val="24"/>
          <w:szCs w:val="24"/>
        </w:rPr>
        <w:t xml:space="preserve"> </w:t>
      </w:r>
      <w:r w:rsidR="006C4BD7" w:rsidRPr="00D82BAB">
        <w:rPr>
          <w:rFonts w:ascii="Tahoma" w:hAnsi="Tahoma" w:cs="Tahoma"/>
          <w:sz w:val="24"/>
          <w:szCs w:val="24"/>
        </w:rPr>
        <w:t xml:space="preserve"> El Original de esta acta permanecerá en manos de</w:t>
      </w:r>
      <w:r w:rsidR="009775DD" w:rsidRPr="00D82BAB">
        <w:rPr>
          <w:rFonts w:ascii="Tahoma" w:hAnsi="Tahoma" w:cs="Tahoma"/>
          <w:sz w:val="24"/>
          <w:szCs w:val="24"/>
        </w:rPr>
        <w:t xml:space="preserve"> la persona designada por la Dependencia o Entidad, quien deberá integrar esta misma como un expediente generado e incorporar su</w:t>
      </w:r>
      <w:r w:rsidR="00AB2D2D" w:rsidRPr="00D82BAB">
        <w:rPr>
          <w:rFonts w:ascii="Tahoma" w:hAnsi="Tahoma" w:cs="Tahoma"/>
          <w:sz w:val="24"/>
          <w:szCs w:val="24"/>
        </w:rPr>
        <w:t xml:space="preserve"> registro en el sistema SENTRE en el formato de Archivo de Tramite.</w:t>
      </w:r>
      <w:r w:rsidR="009775DD" w:rsidRPr="00D82BAB">
        <w:rPr>
          <w:rFonts w:ascii="Tahoma" w:hAnsi="Tahoma" w:cs="Tahoma"/>
          <w:sz w:val="24"/>
          <w:szCs w:val="24"/>
        </w:rPr>
        <w:t xml:space="preserve"> </w:t>
      </w:r>
    </w:p>
    <w:p w:rsidR="00A364A0" w:rsidRPr="00D82BAB" w:rsidRDefault="006C4BD7" w:rsidP="001434B3">
      <w:pPr>
        <w:pStyle w:val="Prrafodelista"/>
        <w:numPr>
          <w:ilvl w:val="0"/>
          <w:numId w:val="3"/>
        </w:numPr>
        <w:jc w:val="both"/>
        <w:rPr>
          <w:rFonts w:ascii="Tahoma" w:hAnsi="Tahoma" w:cs="Tahoma"/>
          <w:sz w:val="24"/>
          <w:szCs w:val="24"/>
        </w:rPr>
      </w:pPr>
      <w:r w:rsidRPr="00D82BAB">
        <w:rPr>
          <w:rFonts w:ascii="Tahoma" w:hAnsi="Tahoma" w:cs="Tahoma"/>
          <w:sz w:val="24"/>
          <w:szCs w:val="24"/>
        </w:rPr>
        <w:t>Se remitirá, mediante oficio,  copia de esta misma acta al Titular del Archivo General del Estado.</w:t>
      </w:r>
    </w:p>
    <w:p w:rsidR="005544C1" w:rsidRPr="00D82BAB" w:rsidRDefault="005544C1" w:rsidP="001434B3">
      <w:pPr>
        <w:pStyle w:val="Prrafodelista"/>
        <w:numPr>
          <w:ilvl w:val="0"/>
          <w:numId w:val="3"/>
        </w:numPr>
        <w:jc w:val="both"/>
        <w:rPr>
          <w:rFonts w:ascii="Tahoma" w:hAnsi="Tahoma" w:cs="Tahoma"/>
          <w:sz w:val="24"/>
          <w:szCs w:val="24"/>
        </w:rPr>
      </w:pPr>
      <w:r w:rsidRPr="00D82BAB">
        <w:rPr>
          <w:rFonts w:ascii="Tahoma" w:hAnsi="Tahoma" w:cs="Tahoma"/>
          <w:sz w:val="24"/>
          <w:szCs w:val="24"/>
        </w:rPr>
        <w:t>La Dependencia o Entidad podrá excluir dentro de su si</w:t>
      </w:r>
      <w:r w:rsidR="00D82BAB" w:rsidRPr="00D82BAB">
        <w:rPr>
          <w:rFonts w:ascii="Tahoma" w:hAnsi="Tahoma" w:cs="Tahoma"/>
          <w:sz w:val="24"/>
          <w:szCs w:val="24"/>
        </w:rPr>
        <w:t>s</w:t>
      </w:r>
      <w:r w:rsidRPr="00D82BAB">
        <w:rPr>
          <w:rFonts w:ascii="Tahoma" w:hAnsi="Tahoma" w:cs="Tahoma"/>
          <w:sz w:val="24"/>
          <w:szCs w:val="24"/>
        </w:rPr>
        <w:t>tema de control los expedientes destruidos.</w:t>
      </w:r>
    </w:p>
    <w:p w:rsidR="00A364A0" w:rsidRDefault="00401395" w:rsidP="00A364A0">
      <w:pPr>
        <w:jc w:val="both"/>
        <w:rPr>
          <w:rFonts w:ascii="Tahoma" w:hAnsi="Tahoma" w:cs="Tahoma"/>
          <w:sz w:val="24"/>
          <w:szCs w:val="24"/>
        </w:rPr>
      </w:pPr>
      <w:r>
        <w:rPr>
          <w:rFonts w:ascii="Tahoma" w:hAnsi="Tahoma" w:cs="Tahoma"/>
          <w:sz w:val="24"/>
          <w:szCs w:val="24"/>
        </w:rPr>
        <w:t>GABRIEL CAAMAL PEREZ</w:t>
      </w:r>
    </w:p>
    <w:p w:rsidR="00401395" w:rsidRDefault="00401395" w:rsidP="00A364A0">
      <w:pPr>
        <w:jc w:val="both"/>
        <w:rPr>
          <w:rFonts w:ascii="Tahoma" w:hAnsi="Tahoma" w:cs="Tahoma"/>
          <w:sz w:val="24"/>
          <w:szCs w:val="24"/>
        </w:rPr>
      </w:pPr>
      <w:r>
        <w:rPr>
          <w:rFonts w:ascii="Tahoma" w:hAnsi="Tahoma" w:cs="Tahoma"/>
          <w:sz w:val="24"/>
          <w:szCs w:val="24"/>
        </w:rPr>
        <w:t xml:space="preserve">Director del Sistema Estatal de Archivos  del AGEQROO. </w:t>
      </w:r>
    </w:p>
    <w:p w:rsidR="00401395" w:rsidRPr="00401395" w:rsidRDefault="00401395" w:rsidP="00A364A0">
      <w:pPr>
        <w:jc w:val="both"/>
        <w:rPr>
          <w:rFonts w:ascii="Tahoma" w:hAnsi="Tahoma" w:cs="Tahoma"/>
          <w:sz w:val="24"/>
          <w:szCs w:val="24"/>
          <w:lang w:val="en-US"/>
        </w:rPr>
      </w:pPr>
      <w:r w:rsidRPr="00401395">
        <w:rPr>
          <w:rFonts w:ascii="Tahoma" w:hAnsi="Tahoma" w:cs="Tahoma"/>
          <w:sz w:val="24"/>
          <w:szCs w:val="24"/>
          <w:lang w:val="en-US"/>
        </w:rPr>
        <w:t>gab_pc@hotmail.com</w:t>
      </w:r>
    </w:p>
    <w:p w:rsidR="00A364A0" w:rsidRPr="00401395" w:rsidRDefault="00401395" w:rsidP="00A364A0">
      <w:pPr>
        <w:jc w:val="both"/>
        <w:rPr>
          <w:rFonts w:ascii="Tahoma" w:hAnsi="Tahoma" w:cs="Tahoma"/>
          <w:sz w:val="24"/>
          <w:szCs w:val="24"/>
          <w:lang w:val="en-US"/>
        </w:rPr>
      </w:pPr>
      <w:proofErr w:type="spellStart"/>
      <w:r>
        <w:rPr>
          <w:rFonts w:ascii="Tahoma" w:hAnsi="Tahoma" w:cs="Tahoma"/>
          <w:sz w:val="24"/>
          <w:szCs w:val="24"/>
          <w:lang w:val="en-US"/>
        </w:rPr>
        <w:t>Cd</w:t>
      </w:r>
      <w:proofErr w:type="spellEnd"/>
      <w:r>
        <w:rPr>
          <w:rFonts w:ascii="Tahoma" w:hAnsi="Tahoma" w:cs="Tahoma"/>
          <w:sz w:val="24"/>
          <w:szCs w:val="24"/>
          <w:lang w:val="en-US"/>
        </w:rPr>
        <w:t xml:space="preserve">. </w:t>
      </w:r>
      <w:r w:rsidRPr="00401395">
        <w:rPr>
          <w:rFonts w:ascii="Tahoma" w:hAnsi="Tahoma" w:cs="Tahoma"/>
          <w:sz w:val="24"/>
          <w:szCs w:val="24"/>
          <w:lang w:val="en-US"/>
        </w:rPr>
        <w:t>Chetumal Q. Roo.</w:t>
      </w:r>
    </w:p>
    <w:sectPr w:rsidR="00A364A0" w:rsidRPr="00401395" w:rsidSect="003C3E7C">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C96" w:rsidRDefault="007C2C96" w:rsidP="0072656C">
      <w:pPr>
        <w:spacing w:after="0" w:line="240" w:lineRule="auto"/>
      </w:pPr>
      <w:r>
        <w:separator/>
      </w:r>
    </w:p>
  </w:endnote>
  <w:endnote w:type="continuationSeparator" w:id="0">
    <w:p w:rsidR="007C2C96" w:rsidRDefault="007C2C96" w:rsidP="00726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C96" w:rsidRDefault="007C2C96" w:rsidP="0072656C">
      <w:pPr>
        <w:spacing w:after="0" w:line="240" w:lineRule="auto"/>
      </w:pPr>
      <w:r>
        <w:separator/>
      </w:r>
    </w:p>
  </w:footnote>
  <w:footnote w:type="continuationSeparator" w:id="0">
    <w:p w:rsidR="007C2C96" w:rsidRDefault="007C2C96" w:rsidP="00726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6C" w:rsidRDefault="0072656C">
    <w:pPr>
      <w:pStyle w:val="Encabezado"/>
    </w:pPr>
    <w:r>
      <w:rPr>
        <w:noProof/>
        <w:lang w:eastAsia="es-MX"/>
      </w:rPr>
      <w:drawing>
        <wp:anchor distT="0" distB="0" distL="114300" distR="114300" simplePos="0" relativeHeight="251659264" behindDoc="1" locked="0" layoutInCell="1" allowOverlap="1">
          <wp:simplePos x="0" y="0"/>
          <wp:positionH relativeFrom="column">
            <wp:posOffset>4675482</wp:posOffset>
          </wp:positionH>
          <wp:positionV relativeFrom="paragraph">
            <wp:posOffset>-103663</wp:posOffset>
          </wp:positionV>
          <wp:extent cx="1446806" cy="621102"/>
          <wp:effectExtent l="19050" t="0" r="994" b="0"/>
          <wp:wrapNone/>
          <wp:docPr id="2" name="Imagen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2"/>
                  <pic:cNvPicPr>
                    <a:picLocks noChangeAspect="1" noChangeArrowheads="1"/>
                  </pic:cNvPicPr>
                </pic:nvPicPr>
                <pic:blipFill>
                  <a:blip r:embed="rId1"/>
                  <a:srcRect/>
                  <a:stretch>
                    <a:fillRect/>
                  </a:stretch>
                </pic:blipFill>
                <pic:spPr bwMode="auto">
                  <a:xfrm>
                    <a:off x="0" y="0"/>
                    <a:ext cx="1446806" cy="621102"/>
                  </a:xfrm>
                  <a:prstGeom prst="rect">
                    <a:avLst/>
                  </a:prstGeom>
                  <a:noFill/>
                  <a:ln w="9525">
                    <a:noFill/>
                    <a:miter lim="800000"/>
                    <a:headEnd/>
                    <a:tailEnd/>
                  </a:ln>
                </pic:spPr>
              </pic:pic>
            </a:graphicData>
          </a:graphic>
        </wp:anchor>
      </w:drawing>
    </w:r>
    <w:r>
      <w:rPr>
        <w:noProof/>
        <w:lang w:eastAsia="es-MX"/>
      </w:rPr>
      <w:drawing>
        <wp:anchor distT="0" distB="0" distL="114300" distR="114300" simplePos="0" relativeHeight="251658240" behindDoc="1" locked="0" layoutInCell="1" allowOverlap="1">
          <wp:simplePos x="0" y="0"/>
          <wp:positionH relativeFrom="column">
            <wp:posOffset>-768350</wp:posOffset>
          </wp:positionH>
          <wp:positionV relativeFrom="paragraph">
            <wp:posOffset>-165100</wp:posOffset>
          </wp:positionV>
          <wp:extent cx="1516380" cy="683260"/>
          <wp:effectExtent l="19050" t="0" r="7620" b="0"/>
          <wp:wrapNone/>
          <wp:docPr id="1" name="Imagen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
                  <pic:cNvPicPr>
                    <a:picLocks noChangeAspect="1" noChangeArrowheads="1"/>
                  </pic:cNvPicPr>
                </pic:nvPicPr>
                <pic:blipFill>
                  <a:blip r:embed="rId2"/>
                  <a:srcRect/>
                  <a:stretch>
                    <a:fillRect/>
                  </a:stretch>
                </pic:blipFill>
                <pic:spPr bwMode="auto">
                  <a:xfrm>
                    <a:off x="0" y="0"/>
                    <a:ext cx="1516380" cy="683260"/>
                  </a:xfrm>
                  <a:prstGeom prst="rect">
                    <a:avLst/>
                  </a:prstGeom>
                  <a:noFill/>
                  <a:ln w="9525">
                    <a:noFill/>
                    <a:miter lim="800000"/>
                    <a:headEnd/>
                    <a:tailEnd/>
                  </a:ln>
                </pic:spPr>
              </pic:pic>
            </a:graphicData>
          </a:graphic>
        </wp:anchor>
      </w:drawing>
    </w:r>
  </w:p>
  <w:p w:rsidR="0072656C" w:rsidRDefault="0072656C">
    <w:pPr>
      <w:pStyle w:val="Encabezado"/>
    </w:pPr>
  </w:p>
  <w:p w:rsidR="0072656C" w:rsidRDefault="0072656C">
    <w:pPr>
      <w:pStyle w:val="Encabezado"/>
    </w:pPr>
  </w:p>
  <w:p w:rsidR="0072656C" w:rsidRDefault="0072656C">
    <w:pPr>
      <w:pStyle w:val="Encabezado"/>
    </w:pPr>
  </w:p>
  <w:p w:rsidR="0072656C" w:rsidRPr="0072656C" w:rsidRDefault="0072656C" w:rsidP="0072656C">
    <w:pPr>
      <w:pStyle w:val="Encabezado"/>
      <w:jc w:val="center"/>
      <w:rPr>
        <w:rFonts w:ascii="Tahoma" w:hAnsi="Tahoma" w:cs="Tahoma"/>
        <w:b/>
        <w:sz w:val="24"/>
        <w:szCs w:val="24"/>
      </w:rPr>
    </w:pPr>
    <w:r w:rsidRPr="0072656C">
      <w:rPr>
        <w:rFonts w:ascii="Tahoma" w:hAnsi="Tahoma" w:cs="Tahoma"/>
        <w:b/>
        <w:sz w:val="24"/>
        <w:szCs w:val="24"/>
      </w:rPr>
      <w:t>GOBIERNO DEL ESTADO DE QUINTANA ROO</w:t>
    </w:r>
  </w:p>
  <w:p w:rsidR="0072656C" w:rsidRPr="0072656C" w:rsidRDefault="0072656C" w:rsidP="0072656C">
    <w:pPr>
      <w:pStyle w:val="Encabezado"/>
      <w:jc w:val="center"/>
      <w:rPr>
        <w:rFonts w:ascii="Tahoma" w:hAnsi="Tahoma" w:cs="Tahoma"/>
        <w:b/>
        <w:sz w:val="24"/>
        <w:szCs w:val="24"/>
      </w:rPr>
    </w:pPr>
    <w:r w:rsidRPr="0072656C">
      <w:rPr>
        <w:rFonts w:ascii="Tahoma" w:hAnsi="Tahoma" w:cs="Tahoma"/>
        <w:b/>
        <w:sz w:val="24"/>
        <w:szCs w:val="24"/>
      </w:rPr>
      <w:t>ARCHIVO GENERAL DEL ESTADO DE QUINTANA ROO</w:t>
    </w:r>
  </w:p>
  <w:p w:rsidR="0072656C" w:rsidRPr="0072656C" w:rsidRDefault="00267E86" w:rsidP="0072656C">
    <w:pPr>
      <w:pStyle w:val="Encabezado"/>
      <w:jc w:val="center"/>
      <w:rPr>
        <w:rFonts w:ascii="Tahoma" w:hAnsi="Tahoma" w:cs="Tahoma"/>
        <w:b/>
        <w:sz w:val="24"/>
        <w:szCs w:val="24"/>
      </w:rPr>
    </w:pPr>
    <w:r>
      <w:rPr>
        <w:rFonts w:ascii="Tahoma" w:hAnsi="Tahoma" w:cs="Tahoma"/>
        <w:b/>
        <w:sz w:val="24"/>
        <w:szCs w:val="24"/>
      </w:rPr>
      <w:t>LINEAMIENTOS PARA</w:t>
    </w:r>
    <w:r w:rsidR="0072656C" w:rsidRPr="0072656C">
      <w:rPr>
        <w:rFonts w:ascii="Tahoma" w:hAnsi="Tahoma" w:cs="Tahoma"/>
        <w:b/>
        <w:sz w:val="24"/>
        <w:szCs w:val="24"/>
      </w:rPr>
      <w:t xml:space="preserve"> DEPURACION DOCUMENTAL</w:t>
    </w:r>
    <w:r w:rsidR="004D0176">
      <w:rPr>
        <w:rFonts w:ascii="Tahoma" w:hAnsi="Tahoma" w:cs="Tahoma"/>
        <w:b/>
        <w:sz w:val="24"/>
        <w:szCs w:val="24"/>
      </w:rPr>
      <w:t>,</w:t>
    </w:r>
  </w:p>
  <w:p w:rsidR="0072656C" w:rsidRPr="0072656C" w:rsidRDefault="0072656C" w:rsidP="0072656C">
    <w:pPr>
      <w:pStyle w:val="Encabezado"/>
      <w:jc w:val="center"/>
      <w:rPr>
        <w:rFonts w:ascii="Tahoma" w:hAnsi="Tahoma" w:cs="Tahoma"/>
        <w:b/>
        <w:sz w:val="24"/>
        <w:szCs w:val="24"/>
      </w:rPr>
    </w:pPr>
    <w:r w:rsidRPr="0072656C">
      <w:rPr>
        <w:rFonts w:ascii="Tahoma" w:hAnsi="Tahoma" w:cs="Tahoma"/>
        <w:b/>
        <w:sz w:val="24"/>
        <w:szCs w:val="24"/>
      </w:rPr>
      <w:t>BAJA Y DESTRUCCION DOCUMENTAL</w:t>
    </w:r>
  </w:p>
  <w:p w:rsidR="0072656C" w:rsidRDefault="0072656C">
    <w:pPr>
      <w:pStyle w:val="Encabezado"/>
    </w:pPr>
  </w:p>
  <w:p w:rsidR="0072656C" w:rsidRDefault="0072656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C6B6D"/>
    <w:multiLevelType w:val="hybridMultilevel"/>
    <w:tmpl w:val="44A4AF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5C001DB"/>
    <w:multiLevelType w:val="hybridMultilevel"/>
    <w:tmpl w:val="A83C8E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3516DB4"/>
    <w:multiLevelType w:val="hybridMultilevel"/>
    <w:tmpl w:val="4F9469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E475EC3"/>
    <w:multiLevelType w:val="hybridMultilevel"/>
    <w:tmpl w:val="71B82C3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75B7494F"/>
    <w:multiLevelType w:val="hybridMultilevel"/>
    <w:tmpl w:val="7F30E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72656C"/>
    <w:rsid w:val="00131DE3"/>
    <w:rsid w:val="001434B3"/>
    <w:rsid w:val="001A435F"/>
    <w:rsid w:val="00267E86"/>
    <w:rsid w:val="00285518"/>
    <w:rsid w:val="003349F4"/>
    <w:rsid w:val="003C3E7C"/>
    <w:rsid w:val="003C4CCD"/>
    <w:rsid w:val="003C7929"/>
    <w:rsid w:val="00401395"/>
    <w:rsid w:val="004D0176"/>
    <w:rsid w:val="004E5EAA"/>
    <w:rsid w:val="00503C8B"/>
    <w:rsid w:val="005544C1"/>
    <w:rsid w:val="00582F74"/>
    <w:rsid w:val="00592542"/>
    <w:rsid w:val="006B4CC3"/>
    <w:rsid w:val="006C4BD7"/>
    <w:rsid w:val="0072656C"/>
    <w:rsid w:val="007374EC"/>
    <w:rsid w:val="00753615"/>
    <w:rsid w:val="007C2C96"/>
    <w:rsid w:val="00860293"/>
    <w:rsid w:val="00885BA6"/>
    <w:rsid w:val="008C5C42"/>
    <w:rsid w:val="008D44B9"/>
    <w:rsid w:val="00925EEF"/>
    <w:rsid w:val="009775DD"/>
    <w:rsid w:val="00984E85"/>
    <w:rsid w:val="009B6894"/>
    <w:rsid w:val="00A364A0"/>
    <w:rsid w:val="00A8660F"/>
    <w:rsid w:val="00AA2EE8"/>
    <w:rsid w:val="00AB2D2D"/>
    <w:rsid w:val="00B31B00"/>
    <w:rsid w:val="00B7390B"/>
    <w:rsid w:val="00C3692D"/>
    <w:rsid w:val="00C66872"/>
    <w:rsid w:val="00C90A9F"/>
    <w:rsid w:val="00CC0755"/>
    <w:rsid w:val="00D65F86"/>
    <w:rsid w:val="00D82BAB"/>
    <w:rsid w:val="00D943BD"/>
    <w:rsid w:val="00DF549E"/>
    <w:rsid w:val="00F34C8C"/>
    <w:rsid w:val="00FA0953"/>
    <w:rsid w:val="00FF6B9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E7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265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2656C"/>
  </w:style>
  <w:style w:type="paragraph" w:styleId="Piedepgina">
    <w:name w:val="footer"/>
    <w:basedOn w:val="Normal"/>
    <w:link w:val="PiedepginaCar"/>
    <w:uiPriority w:val="99"/>
    <w:semiHidden/>
    <w:unhideWhenUsed/>
    <w:rsid w:val="007265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2656C"/>
  </w:style>
  <w:style w:type="paragraph" w:styleId="Prrafodelista">
    <w:name w:val="List Paragraph"/>
    <w:basedOn w:val="Normal"/>
    <w:uiPriority w:val="34"/>
    <w:qFormat/>
    <w:rsid w:val="00D943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3</Pages>
  <Words>690</Words>
  <Characters>3800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om</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AGEQROO</dc:creator>
  <cp:keywords/>
  <dc:description/>
  <cp:lastModifiedBy>Windows Vista</cp:lastModifiedBy>
  <cp:revision>16</cp:revision>
  <cp:lastPrinted>2011-06-01T21:37:00Z</cp:lastPrinted>
  <dcterms:created xsi:type="dcterms:W3CDTF">2011-05-27T18:08:00Z</dcterms:created>
  <dcterms:modified xsi:type="dcterms:W3CDTF">2011-06-21T20:24:00Z</dcterms:modified>
</cp:coreProperties>
</file>