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46D" w:rsidRPr="005A3CB6" w:rsidRDefault="0054446D" w:rsidP="00B5053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Italic"/>
          <w:bCs/>
          <w:iCs/>
          <w:sz w:val="20"/>
          <w:szCs w:val="20"/>
        </w:rPr>
      </w:pPr>
    </w:p>
    <w:tbl>
      <w:tblPr>
        <w:tblStyle w:val="Tablaconcuadrcula"/>
        <w:tblW w:w="9776" w:type="dxa"/>
        <w:tblLayout w:type="fixed"/>
        <w:tblLook w:val="04A0" w:firstRow="1" w:lastRow="0" w:firstColumn="1" w:lastColumn="0" w:noHBand="0" w:noVBand="1"/>
      </w:tblPr>
      <w:tblGrid>
        <w:gridCol w:w="1128"/>
        <w:gridCol w:w="2553"/>
        <w:gridCol w:w="2551"/>
        <w:gridCol w:w="1276"/>
        <w:gridCol w:w="2268"/>
      </w:tblGrid>
      <w:tr w:rsidR="006975C7" w:rsidTr="008D01BC">
        <w:tc>
          <w:tcPr>
            <w:tcW w:w="1128" w:type="dxa"/>
            <w:shd w:val="clear" w:color="auto" w:fill="0F627F"/>
          </w:tcPr>
          <w:p w:rsidR="006975C7" w:rsidRPr="008C0776" w:rsidRDefault="006975C7" w:rsidP="0054446D">
            <w:pPr>
              <w:autoSpaceDE w:val="0"/>
              <w:autoSpaceDN w:val="0"/>
              <w:adjustRightInd w:val="0"/>
              <w:rPr>
                <w:rFonts w:ascii="Century Gothic" w:hAnsi="Century Gothic" w:cs="Calibri-BoldItalic"/>
                <w:b/>
                <w:bCs/>
                <w:iCs/>
                <w:color w:val="FFFFFF" w:themeColor="background1"/>
                <w:sz w:val="16"/>
                <w:szCs w:val="20"/>
              </w:rPr>
            </w:pPr>
          </w:p>
          <w:p w:rsidR="006975C7" w:rsidRDefault="006975C7" w:rsidP="0054446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/>
                <w:bCs/>
                <w:iCs/>
                <w:color w:val="FFFFFF" w:themeColor="background1"/>
                <w:sz w:val="16"/>
                <w:szCs w:val="20"/>
              </w:rPr>
            </w:pPr>
            <w:r w:rsidRPr="008C0776">
              <w:rPr>
                <w:rFonts w:ascii="Century Gothic" w:hAnsi="Century Gothic" w:cs="Calibri-BoldItalic"/>
                <w:b/>
                <w:bCs/>
                <w:iCs/>
                <w:color w:val="FFFFFF" w:themeColor="background1"/>
                <w:sz w:val="16"/>
                <w:szCs w:val="20"/>
              </w:rPr>
              <w:t>FRACCIÓN</w:t>
            </w:r>
          </w:p>
          <w:p w:rsidR="006975C7" w:rsidRPr="008C0776" w:rsidRDefault="006975C7" w:rsidP="0054446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/>
                <w:bCs/>
                <w:iCs/>
                <w:color w:val="FFFFFF" w:themeColor="background1"/>
                <w:sz w:val="16"/>
                <w:szCs w:val="20"/>
              </w:rPr>
            </w:pPr>
          </w:p>
        </w:tc>
        <w:tc>
          <w:tcPr>
            <w:tcW w:w="2553" w:type="dxa"/>
            <w:shd w:val="clear" w:color="auto" w:fill="0F627F"/>
          </w:tcPr>
          <w:p w:rsidR="006975C7" w:rsidRPr="008C0776" w:rsidRDefault="006975C7" w:rsidP="006975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/>
                <w:bCs/>
                <w:iCs/>
                <w:color w:val="FFFFFF" w:themeColor="background1"/>
                <w:sz w:val="16"/>
                <w:szCs w:val="20"/>
              </w:rPr>
            </w:pPr>
          </w:p>
          <w:p w:rsidR="006975C7" w:rsidRPr="008C0776" w:rsidRDefault="006975C7" w:rsidP="006975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/>
                <w:bCs/>
                <w:iCs/>
                <w:color w:val="FFFFFF" w:themeColor="background1"/>
                <w:sz w:val="16"/>
                <w:szCs w:val="20"/>
              </w:rPr>
            </w:pPr>
            <w:r>
              <w:rPr>
                <w:rFonts w:ascii="Century Gothic" w:hAnsi="Century Gothic" w:cs="Calibri-BoldItalic"/>
                <w:b/>
                <w:bCs/>
                <w:iCs/>
                <w:color w:val="FFFFFF" w:themeColor="background1"/>
                <w:sz w:val="16"/>
                <w:szCs w:val="20"/>
              </w:rPr>
              <w:t xml:space="preserve">DESCRIPCIÓN DEL </w:t>
            </w:r>
            <w:r w:rsidRPr="008C0776">
              <w:rPr>
                <w:rFonts w:ascii="Century Gothic" w:hAnsi="Century Gothic" w:cs="Calibri-BoldItalic"/>
                <w:b/>
                <w:bCs/>
                <w:iCs/>
                <w:color w:val="FFFFFF" w:themeColor="background1"/>
                <w:sz w:val="16"/>
                <w:szCs w:val="20"/>
              </w:rPr>
              <w:t>CONTENIDO DE LA FRACCIÓN</w:t>
            </w:r>
          </w:p>
        </w:tc>
        <w:tc>
          <w:tcPr>
            <w:tcW w:w="2551" w:type="dxa"/>
            <w:shd w:val="clear" w:color="auto" w:fill="0F627F"/>
          </w:tcPr>
          <w:p w:rsidR="006975C7" w:rsidRPr="008C0776" w:rsidRDefault="006975C7" w:rsidP="0054446D">
            <w:pPr>
              <w:autoSpaceDE w:val="0"/>
              <w:autoSpaceDN w:val="0"/>
              <w:adjustRightInd w:val="0"/>
              <w:rPr>
                <w:rFonts w:ascii="Century Gothic" w:hAnsi="Century Gothic" w:cs="Calibri-BoldItalic"/>
                <w:b/>
                <w:bCs/>
                <w:iCs/>
                <w:color w:val="FFFFFF" w:themeColor="background1"/>
                <w:sz w:val="16"/>
                <w:szCs w:val="20"/>
              </w:rPr>
            </w:pPr>
          </w:p>
          <w:p w:rsidR="006975C7" w:rsidRPr="008C0776" w:rsidRDefault="006975C7" w:rsidP="0088762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/>
                <w:bCs/>
                <w:iCs/>
                <w:color w:val="FFFFFF" w:themeColor="background1"/>
                <w:sz w:val="16"/>
                <w:szCs w:val="20"/>
              </w:rPr>
            </w:pPr>
            <w:r>
              <w:rPr>
                <w:rFonts w:ascii="Century Gothic" w:hAnsi="Century Gothic" w:cs="Calibri-BoldItalic"/>
                <w:b/>
                <w:bCs/>
                <w:iCs/>
                <w:color w:val="FFFFFF" w:themeColor="background1"/>
                <w:sz w:val="16"/>
                <w:szCs w:val="20"/>
              </w:rPr>
              <w:t>ACTUALIZACIÓN</w:t>
            </w:r>
          </w:p>
        </w:tc>
        <w:tc>
          <w:tcPr>
            <w:tcW w:w="1276" w:type="dxa"/>
            <w:shd w:val="clear" w:color="auto" w:fill="0F627F"/>
            <w:vAlign w:val="center"/>
          </w:tcPr>
          <w:p w:rsidR="006975C7" w:rsidRDefault="006975C7" w:rsidP="006975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/>
                <w:bCs/>
                <w:iCs/>
                <w:color w:val="FFFFFF" w:themeColor="background1"/>
                <w:sz w:val="16"/>
                <w:szCs w:val="20"/>
              </w:rPr>
            </w:pPr>
            <w:r>
              <w:rPr>
                <w:rFonts w:ascii="Century Gothic" w:hAnsi="Century Gothic" w:cs="Calibri-BoldItalic"/>
                <w:b/>
                <w:bCs/>
                <w:iCs/>
                <w:color w:val="FFFFFF" w:themeColor="background1"/>
                <w:sz w:val="16"/>
                <w:szCs w:val="20"/>
              </w:rPr>
              <w:t>FORMATOS</w:t>
            </w:r>
          </w:p>
        </w:tc>
        <w:tc>
          <w:tcPr>
            <w:tcW w:w="2268" w:type="dxa"/>
            <w:shd w:val="clear" w:color="auto" w:fill="0F627F"/>
          </w:tcPr>
          <w:p w:rsidR="006975C7" w:rsidRDefault="006975C7" w:rsidP="0054446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/>
                <w:bCs/>
                <w:iCs/>
                <w:color w:val="FFFFFF" w:themeColor="background1"/>
                <w:sz w:val="16"/>
                <w:szCs w:val="20"/>
              </w:rPr>
            </w:pPr>
          </w:p>
          <w:p w:rsidR="006975C7" w:rsidRPr="008C0776" w:rsidRDefault="006975C7" w:rsidP="0054446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/>
                <w:bCs/>
                <w:iCs/>
                <w:color w:val="FFFFFF" w:themeColor="background1"/>
                <w:sz w:val="16"/>
                <w:szCs w:val="20"/>
              </w:rPr>
            </w:pPr>
            <w:r>
              <w:rPr>
                <w:rFonts w:ascii="Century Gothic" w:hAnsi="Century Gothic" w:cs="Calibri-BoldItalic"/>
                <w:b/>
                <w:bCs/>
                <w:iCs/>
                <w:color w:val="FFFFFF" w:themeColor="background1"/>
                <w:sz w:val="16"/>
                <w:szCs w:val="20"/>
              </w:rPr>
              <w:t>CONSERVACIÓN</w:t>
            </w:r>
          </w:p>
        </w:tc>
      </w:tr>
      <w:tr w:rsidR="006975C7" w:rsidRPr="0054446D" w:rsidTr="00E57B92">
        <w:tc>
          <w:tcPr>
            <w:tcW w:w="1128" w:type="dxa"/>
            <w:vAlign w:val="center"/>
          </w:tcPr>
          <w:p w:rsidR="006975C7" w:rsidRPr="0054446D" w:rsidRDefault="006975C7" w:rsidP="006975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54446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I</w:t>
            </w:r>
          </w:p>
        </w:tc>
        <w:tc>
          <w:tcPr>
            <w:tcW w:w="2553" w:type="dxa"/>
            <w:vAlign w:val="center"/>
          </w:tcPr>
          <w:p w:rsidR="006975C7" w:rsidRPr="00C506C6" w:rsidRDefault="006975C7" w:rsidP="00E57B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C506C6">
              <w:rPr>
                <w:rFonts w:ascii="Century Gothic" w:hAnsi="Century Gothic"/>
                <w:sz w:val="16"/>
              </w:rPr>
              <w:t>Normatividad</w:t>
            </w:r>
          </w:p>
        </w:tc>
        <w:tc>
          <w:tcPr>
            <w:tcW w:w="2551" w:type="dxa"/>
            <w:vAlign w:val="center"/>
          </w:tcPr>
          <w:p w:rsidR="006975C7" w:rsidRPr="00AD3FB6" w:rsidRDefault="006975C7" w:rsidP="00A2137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6975C7">
              <w:rPr>
                <w:rFonts w:ascii="Century Gothic" w:hAnsi="Century Gothic"/>
                <w:b/>
                <w:sz w:val="16"/>
              </w:rPr>
              <w:t>Trimestral</w:t>
            </w:r>
            <w:r w:rsidRPr="00AD3FB6">
              <w:rPr>
                <w:rFonts w:ascii="Century Gothic" w:hAnsi="Century Gothic"/>
                <w:sz w:val="16"/>
              </w:rPr>
              <w:t>; en su caso, antes de 15 días hábiles después de la publicación de una norma o de la modificación de ésta norma</w:t>
            </w:r>
          </w:p>
        </w:tc>
        <w:tc>
          <w:tcPr>
            <w:tcW w:w="1276" w:type="dxa"/>
            <w:vAlign w:val="center"/>
          </w:tcPr>
          <w:p w:rsidR="006975C7" w:rsidRDefault="006975C7" w:rsidP="006975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Único</w:t>
            </w:r>
          </w:p>
        </w:tc>
        <w:tc>
          <w:tcPr>
            <w:tcW w:w="2268" w:type="dxa"/>
            <w:vAlign w:val="center"/>
          </w:tcPr>
          <w:p w:rsidR="006975C7" w:rsidRDefault="006975C7" w:rsidP="006975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</w:p>
          <w:p w:rsidR="006975C7" w:rsidRPr="0054446D" w:rsidRDefault="006975C7" w:rsidP="006975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Información Vigente</w:t>
            </w:r>
          </w:p>
        </w:tc>
      </w:tr>
      <w:tr w:rsidR="006975C7" w:rsidRPr="0054446D" w:rsidTr="00E57B92">
        <w:tc>
          <w:tcPr>
            <w:tcW w:w="1128" w:type="dxa"/>
            <w:vAlign w:val="center"/>
          </w:tcPr>
          <w:p w:rsidR="006975C7" w:rsidRPr="0054446D" w:rsidRDefault="006975C7" w:rsidP="006975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54446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II</w:t>
            </w:r>
          </w:p>
        </w:tc>
        <w:tc>
          <w:tcPr>
            <w:tcW w:w="2553" w:type="dxa"/>
            <w:vAlign w:val="center"/>
          </w:tcPr>
          <w:p w:rsidR="006975C7" w:rsidRPr="00C506C6" w:rsidRDefault="006975C7" w:rsidP="00E57B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C506C6">
              <w:rPr>
                <w:rFonts w:ascii="Century Gothic" w:hAnsi="Century Gothic"/>
                <w:sz w:val="16"/>
              </w:rPr>
              <w:t>Estructura orgánica</w:t>
            </w:r>
          </w:p>
        </w:tc>
        <w:tc>
          <w:tcPr>
            <w:tcW w:w="2551" w:type="dxa"/>
            <w:vAlign w:val="center"/>
          </w:tcPr>
          <w:p w:rsidR="006975C7" w:rsidRPr="00AD3FB6" w:rsidRDefault="006975C7" w:rsidP="00A2137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6975C7">
              <w:rPr>
                <w:rFonts w:ascii="Century Gothic" w:hAnsi="Century Gothic"/>
                <w:b/>
                <w:sz w:val="16"/>
              </w:rPr>
              <w:t>Trimestral</w:t>
            </w:r>
            <w:r w:rsidRPr="00AD3FB6">
              <w:rPr>
                <w:rFonts w:ascii="Century Gothic" w:hAnsi="Century Gothic"/>
                <w:sz w:val="16"/>
              </w:rPr>
              <w:t>; en su caso, 15 días hábiles después de la aprobación de alguna modificación</w:t>
            </w:r>
          </w:p>
        </w:tc>
        <w:tc>
          <w:tcPr>
            <w:tcW w:w="1276" w:type="dxa"/>
            <w:vAlign w:val="center"/>
          </w:tcPr>
          <w:p w:rsidR="006975C7" w:rsidRDefault="006975C7" w:rsidP="006975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A</w:t>
            </w:r>
          </w:p>
          <w:p w:rsidR="006975C7" w:rsidRDefault="006975C7" w:rsidP="006975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B</w:t>
            </w:r>
          </w:p>
        </w:tc>
        <w:tc>
          <w:tcPr>
            <w:tcW w:w="2268" w:type="dxa"/>
            <w:vAlign w:val="center"/>
          </w:tcPr>
          <w:p w:rsidR="006975C7" w:rsidRPr="0054446D" w:rsidRDefault="006975C7" w:rsidP="006975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Información Vigente</w:t>
            </w:r>
          </w:p>
        </w:tc>
      </w:tr>
      <w:tr w:rsidR="006975C7" w:rsidRPr="00645D98" w:rsidTr="00E57B92">
        <w:tc>
          <w:tcPr>
            <w:tcW w:w="1128" w:type="dxa"/>
            <w:vAlign w:val="center"/>
          </w:tcPr>
          <w:p w:rsidR="006975C7" w:rsidRPr="00645D98" w:rsidRDefault="006975C7" w:rsidP="006975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bookmarkStart w:id="0" w:name="_GoBack" w:colFirst="5" w:colLast="5"/>
            <w:r w:rsidRPr="00645D98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III</w:t>
            </w:r>
          </w:p>
        </w:tc>
        <w:tc>
          <w:tcPr>
            <w:tcW w:w="2553" w:type="dxa"/>
            <w:vAlign w:val="center"/>
          </w:tcPr>
          <w:p w:rsidR="006975C7" w:rsidRPr="00C506C6" w:rsidRDefault="006975C7" w:rsidP="00E57B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C506C6">
              <w:rPr>
                <w:rFonts w:ascii="Century Gothic" w:hAnsi="Century Gothic"/>
                <w:sz w:val="16"/>
              </w:rPr>
              <w:t>Facultades de cada área</w:t>
            </w:r>
          </w:p>
        </w:tc>
        <w:tc>
          <w:tcPr>
            <w:tcW w:w="2551" w:type="dxa"/>
            <w:vAlign w:val="center"/>
          </w:tcPr>
          <w:p w:rsidR="006975C7" w:rsidRPr="00AD3FB6" w:rsidRDefault="006975C7" w:rsidP="00A2137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6975C7">
              <w:rPr>
                <w:rFonts w:ascii="Century Gothic" w:hAnsi="Century Gothic"/>
                <w:b/>
                <w:sz w:val="16"/>
              </w:rPr>
              <w:t>Trimestral</w:t>
            </w:r>
            <w:r w:rsidRPr="00AD3FB6">
              <w:rPr>
                <w:rFonts w:ascii="Century Gothic" w:hAnsi="Century Gothic"/>
                <w:sz w:val="16"/>
              </w:rPr>
              <w:t>; en su caso, 15 días hábiles después de la aprobación de alguna modificación</w:t>
            </w:r>
          </w:p>
        </w:tc>
        <w:tc>
          <w:tcPr>
            <w:tcW w:w="1276" w:type="dxa"/>
            <w:vAlign w:val="center"/>
          </w:tcPr>
          <w:p w:rsidR="006975C7" w:rsidRDefault="006975C7" w:rsidP="006975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Único</w:t>
            </w:r>
          </w:p>
        </w:tc>
        <w:tc>
          <w:tcPr>
            <w:tcW w:w="2268" w:type="dxa"/>
            <w:vAlign w:val="center"/>
          </w:tcPr>
          <w:p w:rsidR="006975C7" w:rsidRPr="00645D98" w:rsidRDefault="006975C7" w:rsidP="006975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Información Vigente</w:t>
            </w:r>
          </w:p>
        </w:tc>
      </w:tr>
      <w:bookmarkEnd w:id="0"/>
      <w:tr w:rsidR="006975C7" w:rsidRPr="00645D98" w:rsidTr="00E57B92">
        <w:tc>
          <w:tcPr>
            <w:tcW w:w="1128" w:type="dxa"/>
          </w:tcPr>
          <w:p w:rsidR="006975C7" w:rsidRPr="00645D98" w:rsidRDefault="006975C7" w:rsidP="0054446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645D98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IV</w:t>
            </w:r>
          </w:p>
        </w:tc>
        <w:tc>
          <w:tcPr>
            <w:tcW w:w="2553" w:type="dxa"/>
            <w:vAlign w:val="center"/>
          </w:tcPr>
          <w:p w:rsidR="006975C7" w:rsidRPr="00C506C6" w:rsidRDefault="006975C7" w:rsidP="00E57B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C506C6">
              <w:rPr>
                <w:rFonts w:ascii="Century Gothic" w:hAnsi="Century Gothic"/>
                <w:sz w:val="16"/>
              </w:rPr>
              <w:t>Metas y objetivos</w:t>
            </w:r>
          </w:p>
        </w:tc>
        <w:tc>
          <w:tcPr>
            <w:tcW w:w="2551" w:type="dxa"/>
            <w:vAlign w:val="center"/>
          </w:tcPr>
          <w:p w:rsidR="006975C7" w:rsidRPr="00AD3FB6" w:rsidRDefault="006975C7" w:rsidP="00A2137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6975C7">
              <w:rPr>
                <w:rFonts w:ascii="Century Gothic" w:hAnsi="Century Gothic"/>
                <w:b/>
                <w:sz w:val="16"/>
              </w:rPr>
              <w:t>Anual</w:t>
            </w:r>
            <w:r>
              <w:rPr>
                <w:rFonts w:ascii="Century Gothic" w:hAnsi="Century Gothic"/>
                <w:sz w:val="16"/>
              </w:rPr>
              <w:t>, durante el primer trimestre del ejercicio en curso</w:t>
            </w:r>
          </w:p>
        </w:tc>
        <w:tc>
          <w:tcPr>
            <w:tcW w:w="1276" w:type="dxa"/>
            <w:vAlign w:val="center"/>
          </w:tcPr>
          <w:p w:rsidR="006975C7" w:rsidRDefault="006975C7" w:rsidP="006975C7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Único</w:t>
            </w:r>
          </w:p>
        </w:tc>
        <w:tc>
          <w:tcPr>
            <w:tcW w:w="2268" w:type="dxa"/>
            <w:vAlign w:val="center"/>
          </w:tcPr>
          <w:p w:rsidR="006975C7" w:rsidRPr="00645D98" w:rsidRDefault="006975C7" w:rsidP="006975C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Información del e</w:t>
            </w:r>
            <w:r w:rsidRPr="006975C7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jercicio en curso y de los últimos seis ejercicios anteriores</w:t>
            </w:r>
          </w:p>
        </w:tc>
      </w:tr>
      <w:tr w:rsidR="006975C7" w:rsidRPr="00645D98" w:rsidTr="00E57B92">
        <w:tc>
          <w:tcPr>
            <w:tcW w:w="1128" w:type="dxa"/>
          </w:tcPr>
          <w:p w:rsidR="006975C7" w:rsidRPr="00645D98" w:rsidRDefault="006975C7" w:rsidP="0054446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645D98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VI</w:t>
            </w:r>
          </w:p>
        </w:tc>
        <w:tc>
          <w:tcPr>
            <w:tcW w:w="2553" w:type="dxa"/>
            <w:vAlign w:val="center"/>
          </w:tcPr>
          <w:p w:rsidR="006975C7" w:rsidRPr="00C506C6" w:rsidRDefault="006975C7" w:rsidP="00E57B9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C506C6">
              <w:rPr>
                <w:rFonts w:ascii="Century Gothic" w:hAnsi="Century Gothic"/>
                <w:sz w:val="16"/>
              </w:rPr>
              <w:t>Indicadores de rendición de cuentas</w:t>
            </w:r>
          </w:p>
        </w:tc>
        <w:tc>
          <w:tcPr>
            <w:tcW w:w="2551" w:type="dxa"/>
            <w:vAlign w:val="center"/>
          </w:tcPr>
          <w:p w:rsidR="006975C7" w:rsidRPr="006975C7" w:rsidRDefault="006975C7" w:rsidP="006975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/>
                <w:bCs/>
                <w:iCs/>
                <w:sz w:val="16"/>
                <w:szCs w:val="16"/>
              </w:rPr>
            </w:pPr>
            <w:r w:rsidRPr="006975C7">
              <w:rPr>
                <w:rFonts w:ascii="Century Gothic" w:hAnsi="Century Gothic"/>
                <w:b/>
                <w:sz w:val="16"/>
              </w:rPr>
              <w:t>Trimestral</w:t>
            </w:r>
          </w:p>
        </w:tc>
        <w:tc>
          <w:tcPr>
            <w:tcW w:w="1276" w:type="dxa"/>
            <w:vAlign w:val="center"/>
          </w:tcPr>
          <w:p w:rsidR="006975C7" w:rsidRPr="00645D98" w:rsidRDefault="006975C7" w:rsidP="006975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Único</w:t>
            </w:r>
          </w:p>
        </w:tc>
        <w:tc>
          <w:tcPr>
            <w:tcW w:w="2268" w:type="dxa"/>
          </w:tcPr>
          <w:p w:rsidR="006975C7" w:rsidRPr="00645D98" w:rsidRDefault="006975C7" w:rsidP="00B5053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Información del e</w:t>
            </w:r>
            <w:r w:rsidRPr="006975C7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jercicio en curso y de los últimos seis ejercicios anteriores</w:t>
            </w:r>
          </w:p>
        </w:tc>
      </w:tr>
      <w:tr w:rsidR="006975C7" w:rsidRPr="00645D98" w:rsidTr="00E57B92">
        <w:tc>
          <w:tcPr>
            <w:tcW w:w="1128" w:type="dxa"/>
          </w:tcPr>
          <w:p w:rsidR="006975C7" w:rsidRPr="00645D98" w:rsidRDefault="006975C7" w:rsidP="0054446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645D98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VII</w:t>
            </w:r>
          </w:p>
        </w:tc>
        <w:tc>
          <w:tcPr>
            <w:tcW w:w="2553" w:type="dxa"/>
            <w:vAlign w:val="center"/>
          </w:tcPr>
          <w:p w:rsidR="006975C7" w:rsidRPr="00C506C6" w:rsidRDefault="006975C7" w:rsidP="00E57B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C506C6">
              <w:rPr>
                <w:rFonts w:ascii="Century Gothic" w:hAnsi="Century Gothic"/>
                <w:sz w:val="16"/>
              </w:rPr>
              <w:t>Directorio</w:t>
            </w:r>
          </w:p>
        </w:tc>
        <w:tc>
          <w:tcPr>
            <w:tcW w:w="2551" w:type="dxa"/>
          </w:tcPr>
          <w:p w:rsidR="006975C7" w:rsidRPr="00645D98" w:rsidRDefault="006975C7" w:rsidP="006975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6975C7">
              <w:rPr>
                <w:rFonts w:ascii="Century Gothic" w:hAnsi="Century Gothic"/>
                <w:b/>
                <w:sz w:val="16"/>
              </w:rPr>
              <w:t>Trimestral</w:t>
            </w:r>
          </w:p>
        </w:tc>
        <w:tc>
          <w:tcPr>
            <w:tcW w:w="1276" w:type="dxa"/>
          </w:tcPr>
          <w:p w:rsidR="006975C7" w:rsidRPr="00645D98" w:rsidRDefault="006975C7" w:rsidP="002217A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Único</w:t>
            </w:r>
          </w:p>
        </w:tc>
        <w:tc>
          <w:tcPr>
            <w:tcW w:w="2268" w:type="dxa"/>
          </w:tcPr>
          <w:p w:rsidR="006975C7" w:rsidRPr="00645D98" w:rsidRDefault="006975C7" w:rsidP="002217A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Información Vigente</w:t>
            </w:r>
          </w:p>
        </w:tc>
      </w:tr>
      <w:tr w:rsidR="006975C7" w:rsidRPr="00645D98" w:rsidTr="00E57B92">
        <w:tc>
          <w:tcPr>
            <w:tcW w:w="1128" w:type="dxa"/>
          </w:tcPr>
          <w:p w:rsidR="006975C7" w:rsidRPr="00645D98" w:rsidRDefault="006975C7" w:rsidP="0054446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645D98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VIII</w:t>
            </w:r>
          </w:p>
        </w:tc>
        <w:tc>
          <w:tcPr>
            <w:tcW w:w="2553" w:type="dxa"/>
            <w:vAlign w:val="center"/>
          </w:tcPr>
          <w:p w:rsidR="006975C7" w:rsidRPr="00FC6339" w:rsidRDefault="006975C7" w:rsidP="00E57B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FC6339">
              <w:rPr>
                <w:rFonts w:ascii="Century Gothic" w:hAnsi="Century Gothic"/>
                <w:sz w:val="16"/>
              </w:rPr>
              <w:t>Remuneraciones</w:t>
            </w:r>
          </w:p>
        </w:tc>
        <w:tc>
          <w:tcPr>
            <w:tcW w:w="2551" w:type="dxa"/>
            <w:vAlign w:val="center"/>
          </w:tcPr>
          <w:p w:rsidR="006975C7" w:rsidRPr="006975C7" w:rsidRDefault="006975C7" w:rsidP="006975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/>
                <w:bCs/>
                <w:iCs/>
                <w:sz w:val="16"/>
                <w:szCs w:val="16"/>
              </w:rPr>
            </w:pPr>
            <w:r w:rsidRPr="006975C7">
              <w:rPr>
                <w:rFonts w:ascii="Century Gothic" w:hAnsi="Century Gothic" w:cs="Calibri-BoldItalic"/>
                <w:b/>
                <w:bCs/>
                <w:iCs/>
                <w:sz w:val="16"/>
                <w:szCs w:val="16"/>
              </w:rPr>
              <w:t>Semestral</w:t>
            </w:r>
          </w:p>
        </w:tc>
        <w:tc>
          <w:tcPr>
            <w:tcW w:w="1276" w:type="dxa"/>
            <w:vAlign w:val="center"/>
          </w:tcPr>
          <w:p w:rsidR="006975C7" w:rsidRPr="00645D98" w:rsidRDefault="006975C7" w:rsidP="006975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Único</w:t>
            </w:r>
          </w:p>
        </w:tc>
        <w:tc>
          <w:tcPr>
            <w:tcW w:w="2268" w:type="dxa"/>
          </w:tcPr>
          <w:p w:rsidR="006975C7" w:rsidRPr="00645D98" w:rsidRDefault="006975C7" w:rsidP="00B5053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Información del ejercicio en curso y el ejercicio anterior</w:t>
            </w:r>
          </w:p>
        </w:tc>
      </w:tr>
      <w:tr w:rsidR="006975C7" w:rsidRPr="00645D98" w:rsidTr="00E57B92">
        <w:tc>
          <w:tcPr>
            <w:tcW w:w="1128" w:type="dxa"/>
          </w:tcPr>
          <w:p w:rsidR="006975C7" w:rsidRPr="00645D98" w:rsidRDefault="006975C7" w:rsidP="0054446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645D98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IX</w:t>
            </w:r>
          </w:p>
        </w:tc>
        <w:tc>
          <w:tcPr>
            <w:tcW w:w="2553" w:type="dxa"/>
            <w:vAlign w:val="center"/>
          </w:tcPr>
          <w:p w:rsidR="006975C7" w:rsidRPr="00FC6339" w:rsidRDefault="006975C7" w:rsidP="00E57B9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FC6339">
              <w:rPr>
                <w:rFonts w:ascii="Century Gothic" w:hAnsi="Century Gothic"/>
                <w:sz w:val="16"/>
              </w:rPr>
              <w:t>Viáticos y gastos de representación</w:t>
            </w:r>
          </w:p>
        </w:tc>
        <w:tc>
          <w:tcPr>
            <w:tcW w:w="2551" w:type="dxa"/>
            <w:vAlign w:val="center"/>
          </w:tcPr>
          <w:p w:rsidR="006975C7" w:rsidRPr="006975C7" w:rsidRDefault="006975C7" w:rsidP="006975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/>
                <w:bCs/>
                <w:iCs/>
                <w:sz w:val="16"/>
                <w:szCs w:val="16"/>
              </w:rPr>
            </w:pPr>
            <w:r w:rsidRPr="006975C7">
              <w:rPr>
                <w:rFonts w:ascii="Century Gothic" w:hAnsi="Century Gothic"/>
                <w:b/>
                <w:sz w:val="16"/>
              </w:rPr>
              <w:t>Trimestral</w:t>
            </w:r>
          </w:p>
        </w:tc>
        <w:tc>
          <w:tcPr>
            <w:tcW w:w="1276" w:type="dxa"/>
            <w:vAlign w:val="center"/>
          </w:tcPr>
          <w:p w:rsidR="006975C7" w:rsidRPr="00645D98" w:rsidRDefault="006975C7" w:rsidP="006975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Único</w:t>
            </w:r>
          </w:p>
        </w:tc>
        <w:tc>
          <w:tcPr>
            <w:tcW w:w="2268" w:type="dxa"/>
          </w:tcPr>
          <w:p w:rsidR="006975C7" w:rsidRPr="00645D98" w:rsidRDefault="006975C7" w:rsidP="00B5053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Información del ejercicio en curso y el ejercicio anterior</w:t>
            </w:r>
          </w:p>
        </w:tc>
      </w:tr>
      <w:tr w:rsidR="006975C7" w:rsidRPr="00645D98" w:rsidTr="00E57B92">
        <w:tc>
          <w:tcPr>
            <w:tcW w:w="1128" w:type="dxa"/>
          </w:tcPr>
          <w:p w:rsidR="006975C7" w:rsidRPr="00645D98" w:rsidRDefault="006975C7" w:rsidP="0054446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645D98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X</w:t>
            </w:r>
          </w:p>
        </w:tc>
        <w:tc>
          <w:tcPr>
            <w:tcW w:w="2553" w:type="dxa"/>
            <w:vAlign w:val="center"/>
          </w:tcPr>
          <w:p w:rsidR="006975C7" w:rsidRPr="00FC6339" w:rsidRDefault="006975C7" w:rsidP="00E57B9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FC6339">
              <w:rPr>
                <w:rFonts w:ascii="Century Gothic" w:hAnsi="Century Gothic"/>
                <w:sz w:val="16"/>
              </w:rPr>
              <w:t>Número de plazas y el total de vacantes</w:t>
            </w:r>
          </w:p>
        </w:tc>
        <w:tc>
          <w:tcPr>
            <w:tcW w:w="2551" w:type="dxa"/>
            <w:vAlign w:val="center"/>
          </w:tcPr>
          <w:p w:rsidR="006975C7" w:rsidRPr="006975C7" w:rsidRDefault="006975C7" w:rsidP="006975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/>
                <w:bCs/>
                <w:iCs/>
                <w:sz w:val="16"/>
                <w:szCs w:val="16"/>
              </w:rPr>
            </w:pPr>
            <w:r w:rsidRPr="006975C7">
              <w:rPr>
                <w:rFonts w:ascii="Century Gothic" w:hAnsi="Century Gothic"/>
                <w:b/>
                <w:sz w:val="16"/>
              </w:rPr>
              <w:t>Trimestral</w:t>
            </w:r>
          </w:p>
        </w:tc>
        <w:tc>
          <w:tcPr>
            <w:tcW w:w="1276" w:type="dxa"/>
            <w:vAlign w:val="center"/>
          </w:tcPr>
          <w:p w:rsidR="006975C7" w:rsidRDefault="006975C7" w:rsidP="006975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A</w:t>
            </w:r>
          </w:p>
          <w:p w:rsidR="006975C7" w:rsidRPr="00645D98" w:rsidRDefault="006975C7" w:rsidP="006975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B</w:t>
            </w:r>
          </w:p>
        </w:tc>
        <w:tc>
          <w:tcPr>
            <w:tcW w:w="2268" w:type="dxa"/>
            <w:vAlign w:val="center"/>
          </w:tcPr>
          <w:p w:rsidR="006975C7" w:rsidRPr="00645D98" w:rsidRDefault="006975C7" w:rsidP="006975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Información Vigente</w:t>
            </w:r>
          </w:p>
        </w:tc>
      </w:tr>
      <w:tr w:rsidR="006975C7" w:rsidRPr="00645D98" w:rsidTr="00E57B92">
        <w:tc>
          <w:tcPr>
            <w:tcW w:w="1128" w:type="dxa"/>
          </w:tcPr>
          <w:p w:rsidR="006975C7" w:rsidRPr="00645D98" w:rsidRDefault="006975C7" w:rsidP="0054446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645D98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XI</w:t>
            </w:r>
          </w:p>
        </w:tc>
        <w:tc>
          <w:tcPr>
            <w:tcW w:w="2553" w:type="dxa"/>
            <w:vAlign w:val="center"/>
          </w:tcPr>
          <w:p w:rsidR="006975C7" w:rsidRPr="00FC6339" w:rsidRDefault="006975C7" w:rsidP="00E57B9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FC6339">
              <w:rPr>
                <w:rFonts w:ascii="Century Gothic" w:hAnsi="Century Gothic"/>
                <w:sz w:val="16"/>
              </w:rPr>
              <w:t>Contrataciones por honorarios</w:t>
            </w:r>
          </w:p>
        </w:tc>
        <w:tc>
          <w:tcPr>
            <w:tcW w:w="2551" w:type="dxa"/>
            <w:vAlign w:val="center"/>
          </w:tcPr>
          <w:p w:rsidR="006975C7" w:rsidRPr="006975C7" w:rsidRDefault="006975C7" w:rsidP="006975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/>
                <w:bCs/>
                <w:iCs/>
                <w:sz w:val="16"/>
                <w:szCs w:val="16"/>
              </w:rPr>
            </w:pPr>
            <w:r w:rsidRPr="006975C7">
              <w:rPr>
                <w:rFonts w:ascii="Century Gothic" w:hAnsi="Century Gothic"/>
                <w:b/>
                <w:sz w:val="16"/>
              </w:rPr>
              <w:t>Trimestral</w:t>
            </w:r>
          </w:p>
        </w:tc>
        <w:tc>
          <w:tcPr>
            <w:tcW w:w="1276" w:type="dxa"/>
            <w:vAlign w:val="center"/>
          </w:tcPr>
          <w:p w:rsidR="006975C7" w:rsidRPr="00645D98" w:rsidRDefault="006975C7" w:rsidP="006975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Único</w:t>
            </w:r>
          </w:p>
        </w:tc>
        <w:tc>
          <w:tcPr>
            <w:tcW w:w="2268" w:type="dxa"/>
          </w:tcPr>
          <w:p w:rsidR="006975C7" w:rsidRPr="00645D98" w:rsidRDefault="006975C7" w:rsidP="00B5053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Información del ejercicio en curso y el ejercicio anterior</w:t>
            </w:r>
          </w:p>
        </w:tc>
      </w:tr>
      <w:tr w:rsidR="006975C7" w:rsidRPr="00645D98" w:rsidTr="00E57B92">
        <w:tc>
          <w:tcPr>
            <w:tcW w:w="1128" w:type="dxa"/>
          </w:tcPr>
          <w:p w:rsidR="006975C7" w:rsidRPr="00645D98" w:rsidRDefault="006975C7" w:rsidP="006975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645D98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XII</w:t>
            </w:r>
          </w:p>
        </w:tc>
        <w:tc>
          <w:tcPr>
            <w:tcW w:w="2553" w:type="dxa"/>
            <w:vAlign w:val="center"/>
          </w:tcPr>
          <w:p w:rsidR="006975C7" w:rsidRPr="00FC6339" w:rsidRDefault="006975C7" w:rsidP="00E57B9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FC6339">
              <w:rPr>
                <w:rFonts w:ascii="Century Gothic" w:hAnsi="Century Gothic"/>
                <w:sz w:val="16"/>
              </w:rPr>
              <w:t>Declaraciones patrimoniales</w:t>
            </w:r>
          </w:p>
        </w:tc>
        <w:tc>
          <w:tcPr>
            <w:tcW w:w="2551" w:type="dxa"/>
            <w:vAlign w:val="center"/>
          </w:tcPr>
          <w:p w:rsidR="006975C7" w:rsidRPr="006975C7" w:rsidRDefault="006975C7" w:rsidP="006975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/>
                <w:bCs/>
                <w:iCs/>
                <w:sz w:val="16"/>
                <w:szCs w:val="16"/>
              </w:rPr>
            </w:pPr>
            <w:r w:rsidRPr="006975C7">
              <w:rPr>
                <w:rFonts w:ascii="Century Gothic" w:hAnsi="Century Gothic"/>
                <w:b/>
                <w:sz w:val="16"/>
              </w:rPr>
              <w:t>Trimestral</w:t>
            </w:r>
          </w:p>
        </w:tc>
        <w:tc>
          <w:tcPr>
            <w:tcW w:w="1276" w:type="dxa"/>
            <w:vAlign w:val="center"/>
          </w:tcPr>
          <w:p w:rsidR="006975C7" w:rsidRPr="00645D98" w:rsidRDefault="006975C7" w:rsidP="006975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Único</w:t>
            </w:r>
          </w:p>
        </w:tc>
        <w:tc>
          <w:tcPr>
            <w:tcW w:w="2268" w:type="dxa"/>
          </w:tcPr>
          <w:p w:rsidR="006975C7" w:rsidRPr="00645D98" w:rsidRDefault="006975C7" w:rsidP="006975C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Información del ejercicio en curso y el ejercicio anterior</w:t>
            </w:r>
          </w:p>
        </w:tc>
      </w:tr>
      <w:tr w:rsidR="006975C7" w:rsidRPr="00645D98" w:rsidTr="00E57B92">
        <w:tc>
          <w:tcPr>
            <w:tcW w:w="1128" w:type="dxa"/>
          </w:tcPr>
          <w:p w:rsidR="006975C7" w:rsidRPr="00645D98" w:rsidRDefault="006975C7" w:rsidP="006975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645D98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XII</w:t>
            </w: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I</w:t>
            </w:r>
          </w:p>
        </w:tc>
        <w:tc>
          <w:tcPr>
            <w:tcW w:w="2553" w:type="dxa"/>
            <w:vAlign w:val="center"/>
          </w:tcPr>
          <w:p w:rsidR="006975C7" w:rsidRPr="00FC6339" w:rsidRDefault="006975C7" w:rsidP="00E57B9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 xml:space="preserve">Domicilio </w:t>
            </w:r>
            <w:r w:rsidRPr="00FC6339">
              <w:rPr>
                <w:rFonts w:ascii="Century Gothic" w:hAnsi="Century Gothic"/>
                <w:sz w:val="16"/>
              </w:rPr>
              <w:t xml:space="preserve"> Unidad de Transparencia</w:t>
            </w:r>
          </w:p>
        </w:tc>
        <w:tc>
          <w:tcPr>
            <w:tcW w:w="2551" w:type="dxa"/>
            <w:vAlign w:val="center"/>
          </w:tcPr>
          <w:p w:rsidR="006975C7" w:rsidRPr="006975C7" w:rsidRDefault="006975C7" w:rsidP="00A2137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-BoldItalic"/>
                <w:b/>
                <w:bCs/>
                <w:iCs/>
                <w:sz w:val="16"/>
                <w:szCs w:val="16"/>
              </w:rPr>
            </w:pPr>
            <w:r w:rsidRPr="006975C7">
              <w:rPr>
                <w:rFonts w:ascii="Century Gothic" w:hAnsi="Century Gothic"/>
                <w:b/>
                <w:sz w:val="16"/>
              </w:rPr>
              <w:t>Trimestral</w:t>
            </w:r>
            <w:r w:rsidR="00A21372">
              <w:rPr>
                <w:rFonts w:ascii="Century Gothic" w:hAnsi="Century Gothic"/>
                <w:b/>
                <w:sz w:val="16"/>
              </w:rPr>
              <w:t xml:space="preserve">, </w:t>
            </w:r>
            <w:r w:rsidR="00A21372" w:rsidRPr="00A21372">
              <w:rPr>
                <w:rFonts w:ascii="Century Gothic" w:hAnsi="Century Gothic"/>
                <w:sz w:val="16"/>
              </w:rPr>
              <w:t>en su caso 15 días hábiles después de una modificación.</w:t>
            </w:r>
          </w:p>
        </w:tc>
        <w:tc>
          <w:tcPr>
            <w:tcW w:w="1276" w:type="dxa"/>
            <w:vAlign w:val="center"/>
          </w:tcPr>
          <w:p w:rsidR="006975C7" w:rsidRPr="00645D98" w:rsidRDefault="006975C7" w:rsidP="006975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Único</w:t>
            </w:r>
          </w:p>
        </w:tc>
        <w:tc>
          <w:tcPr>
            <w:tcW w:w="2268" w:type="dxa"/>
            <w:vAlign w:val="center"/>
          </w:tcPr>
          <w:p w:rsidR="006975C7" w:rsidRPr="00645D98" w:rsidRDefault="006975C7" w:rsidP="006975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Información Vigente</w:t>
            </w:r>
          </w:p>
        </w:tc>
      </w:tr>
      <w:tr w:rsidR="006975C7" w:rsidRPr="00645D98" w:rsidTr="00E57B92">
        <w:tc>
          <w:tcPr>
            <w:tcW w:w="1128" w:type="dxa"/>
          </w:tcPr>
          <w:p w:rsidR="006975C7" w:rsidRPr="00645D98" w:rsidRDefault="006975C7" w:rsidP="006975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645D98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XIV</w:t>
            </w:r>
          </w:p>
        </w:tc>
        <w:tc>
          <w:tcPr>
            <w:tcW w:w="2553" w:type="dxa"/>
            <w:vAlign w:val="center"/>
          </w:tcPr>
          <w:p w:rsidR="006975C7" w:rsidRPr="004A6841" w:rsidRDefault="00A21372" w:rsidP="00E57B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A21372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Convocatorias a</w:t>
            </w:r>
            <w:r w:rsidR="00E57B92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 xml:space="preserve"> </w:t>
            </w:r>
            <w:r w:rsidRPr="00A21372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concursos para</w:t>
            </w:r>
            <w:r w:rsidR="00E57B92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 xml:space="preserve"> </w:t>
            </w:r>
            <w:r w:rsidRPr="00A21372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ocupar cargos</w:t>
            </w:r>
            <w:r w:rsidR="00E57B92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 xml:space="preserve"> </w:t>
            </w:r>
            <w:r w:rsidRPr="00A21372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públicos</w:t>
            </w:r>
          </w:p>
        </w:tc>
        <w:tc>
          <w:tcPr>
            <w:tcW w:w="2551" w:type="dxa"/>
            <w:vAlign w:val="center"/>
          </w:tcPr>
          <w:p w:rsidR="006975C7" w:rsidRPr="00645D98" w:rsidRDefault="00A21372" w:rsidP="00A2137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6975C7">
              <w:rPr>
                <w:rFonts w:ascii="Century Gothic" w:hAnsi="Century Gothic"/>
                <w:b/>
                <w:sz w:val="16"/>
              </w:rPr>
              <w:t>Trimestral</w:t>
            </w:r>
          </w:p>
        </w:tc>
        <w:tc>
          <w:tcPr>
            <w:tcW w:w="1276" w:type="dxa"/>
            <w:vAlign w:val="center"/>
          </w:tcPr>
          <w:p w:rsidR="006975C7" w:rsidRPr="00645D98" w:rsidRDefault="00267028" w:rsidP="0026702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Único</w:t>
            </w:r>
          </w:p>
        </w:tc>
        <w:tc>
          <w:tcPr>
            <w:tcW w:w="2268" w:type="dxa"/>
          </w:tcPr>
          <w:p w:rsidR="006975C7" w:rsidRPr="00645D98" w:rsidRDefault="00A21372" w:rsidP="006975C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Información vigente y del ejercicio en curso</w:t>
            </w:r>
          </w:p>
        </w:tc>
      </w:tr>
      <w:tr w:rsidR="006975C7" w:rsidRPr="00645D98" w:rsidTr="00E57B92">
        <w:tc>
          <w:tcPr>
            <w:tcW w:w="1128" w:type="dxa"/>
          </w:tcPr>
          <w:p w:rsidR="006975C7" w:rsidRPr="00645D98" w:rsidRDefault="006975C7" w:rsidP="006975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645D98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XVI</w:t>
            </w:r>
          </w:p>
        </w:tc>
        <w:tc>
          <w:tcPr>
            <w:tcW w:w="2553" w:type="dxa"/>
            <w:vAlign w:val="center"/>
          </w:tcPr>
          <w:p w:rsidR="006975C7" w:rsidRPr="00645D98" w:rsidRDefault="00A21372" w:rsidP="00E57B9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A21372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Condiciones generales de trabajo (formato a)</w:t>
            </w:r>
          </w:p>
        </w:tc>
        <w:tc>
          <w:tcPr>
            <w:tcW w:w="2551" w:type="dxa"/>
            <w:vAlign w:val="center"/>
          </w:tcPr>
          <w:p w:rsidR="006975C7" w:rsidRPr="00645D98" w:rsidRDefault="00A21372" w:rsidP="0026702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6975C7">
              <w:rPr>
                <w:rFonts w:ascii="Century Gothic" w:hAnsi="Century Gothic"/>
                <w:b/>
                <w:sz w:val="16"/>
              </w:rPr>
              <w:t>Trimestral</w:t>
            </w:r>
          </w:p>
        </w:tc>
        <w:tc>
          <w:tcPr>
            <w:tcW w:w="1276" w:type="dxa"/>
            <w:vAlign w:val="center"/>
          </w:tcPr>
          <w:p w:rsidR="006975C7" w:rsidRDefault="00267028" w:rsidP="0026702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A</w:t>
            </w:r>
          </w:p>
          <w:p w:rsidR="00267028" w:rsidRPr="00645D98" w:rsidRDefault="00267028" w:rsidP="0026702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B</w:t>
            </w:r>
          </w:p>
        </w:tc>
        <w:tc>
          <w:tcPr>
            <w:tcW w:w="2268" w:type="dxa"/>
          </w:tcPr>
          <w:p w:rsidR="006975C7" w:rsidRPr="00645D98" w:rsidRDefault="00A21372" w:rsidP="006975C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267028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En cuanto a la normatividad, la información vigente</w:t>
            </w:r>
          </w:p>
        </w:tc>
      </w:tr>
      <w:tr w:rsidR="006975C7" w:rsidRPr="00645D98" w:rsidTr="00E57B92">
        <w:tc>
          <w:tcPr>
            <w:tcW w:w="1128" w:type="dxa"/>
          </w:tcPr>
          <w:p w:rsidR="006975C7" w:rsidRPr="00645D98" w:rsidRDefault="006975C7" w:rsidP="006975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645D98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XVII</w:t>
            </w:r>
          </w:p>
        </w:tc>
        <w:tc>
          <w:tcPr>
            <w:tcW w:w="2553" w:type="dxa"/>
            <w:vAlign w:val="center"/>
          </w:tcPr>
          <w:p w:rsidR="006975C7" w:rsidRPr="00645D98" w:rsidRDefault="00267028" w:rsidP="00E57B9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267028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Información curricular, informando si existen sanciones administrativas</w:t>
            </w:r>
          </w:p>
        </w:tc>
        <w:tc>
          <w:tcPr>
            <w:tcW w:w="2551" w:type="dxa"/>
            <w:vAlign w:val="center"/>
          </w:tcPr>
          <w:p w:rsidR="006975C7" w:rsidRPr="00645D98" w:rsidRDefault="00267028" w:rsidP="0026702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6975C7">
              <w:rPr>
                <w:rFonts w:ascii="Century Gothic" w:hAnsi="Century Gothic"/>
                <w:b/>
                <w:sz w:val="16"/>
              </w:rPr>
              <w:t>Trimestral</w:t>
            </w:r>
          </w:p>
        </w:tc>
        <w:tc>
          <w:tcPr>
            <w:tcW w:w="1276" w:type="dxa"/>
            <w:vAlign w:val="center"/>
          </w:tcPr>
          <w:p w:rsidR="006975C7" w:rsidRPr="00645D98" w:rsidRDefault="00267028" w:rsidP="0026702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Único</w:t>
            </w:r>
          </w:p>
        </w:tc>
        <w:tc>
          <w:tcPr>
            <w:tcW w:w="2268" w:type="dxa"/>
            <w:vAlign w:val="center"/>
          </w:tcPr>
          <w:p w:rsidR="006975C7" w:rsidRPr="00645D98" w:rsidRDefault="00267028" w:rsidP="0026702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Información Vigente</w:t>
            </w:r>
          </w:p>
        </w:tc>
      </w:tr>
      <w:tr w:rsidR="006975C7" w:rsidRPr="00645D98" w:rsidTr="00E57B92">
        <w:tc>
          <w:tcPr>
            <w:tcW w:w="1128" w:type="dxa"/>
          </w:tcPr>
          <w:p w:rsidR="006975C7" w:rsidRPr="00645D98" w:rsidRDefault="006975C7" w:rsidP="006975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645D98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XVIII</w:t>
            </w:r>
          </w:p>
        </w:tc>
        <w:tc>
          <w:tcPr>
            <w:tcW w:w="2553" w:type="dxa"/>
            <w:vAlign w:val="center"/>
          </w:tcPr>
          <w:p w:rsidR="006975C7" w:rsidRPr="00645D98" w:rsidRDefault="00267028" w:rsidP="00E57B9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267028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Listado de servidores públicos sancionados</w:t>
            </w:r>
          </w:p>
        </w:tc>
        <w:tc>
          <w:tcPr>
            <w:tcW w:w="2551" w:type="dxa"/>
            <w:vAlign w:val="center"/>
          </w:tcPr>
          <w:p w:rsidR="006975C7" w:rsidRPr="00645D98" w:rsidRDefault="00267028" w:rsidP="0026702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6975C7">
              <w:rPr>
                <w:rFonts w:ascii="Century Gothic" w:hAnsi="Century Gothic"/>
                <w:b/>
                <w:sz w:val="16"/>
              </w:rPr>
              <w:t>Trimestral</w:t>
            </w:r>
          </w:p>
        </w:tc>
        <w:tc>
          <w:tcPr>
            <w:tcW w:w="1276" w:type="dxa"/>
            <w:vAlign w:val="center"/>
          </w:tcPr>
          <w:p w:rsidR="006975C7" w:rsidRPr="00645D98" w:rsidRDefault="00267028" w:rsidP="0026702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Único</w:t>
            </w:r>
          </w:p>
        </w:tc>
        <w:tc>
          <w:tcPr>
            <w:tcW w:w="2268" w:type="dxa"/>
          </w:tcPr>
          <w:p w:rsidR="006975C7" w:rsidRPr="00645D98" w:rsidRDefault="00267028" w:rsidP="006975C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267028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Información del ejercicio en curso y, en caso de que hayan S.P. Sancionados, la correspondiente a dos ejercicios anteriores</w:t>
            </w:r>
          </w:p>
        </w:tc>
      </w:tr>
      <w:tr w:rsidR="006975C7" w:rsidRPr="00645D98" w:rsidTr="00E57B92">
        <w:tc>
          <w:tcPr>
            <w:tcW w:w="1128" w:type="dxa"/>
          </w:tcPr>
          <w:p w:rsidR="006975C7" w:rsidRPr="00645D98" w:rsidRDefault="006975C7" w:rsidP="006975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645D98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XIX</w:t>
            </w:r>
          </w:p>
        </w:tc>
        <w:tc>
          <w:tcPr>
            <w:tcW w:w="2553" w:type="dxa"/>
            <w:vAlign w:val="center"/>
          </w:tcPr>
          <w:p w:rsidR="006975C7" w:rsidRPr="00645D98" w:rsidRDefault="00267028" w:rsidP="00E57B9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Los servicios que se ofrecen señalando los requisitos para acceder a ellos</w:t>
            </w:r>
          </w:p>
        </w:tc>
        <w:tc>
          <w:tcPr>
            <w:tcW w:w="2551" w:type="dxa"/>
            <w:vAlign w:val="center"/>
          </w:tcPr>
          <w:p w:rsidR="006975C7" w:rsidRPr="00645D98" w:rsidRDefault="00267028" w:rsidP="0026702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6975C7">
              <w:rPr>
                <w:rFonts w:ascii="Century Gothic" w:hAnsi="Century Gothic"/>
                <w:b/>
                <w:sz w:val="16"/>
              </w:rPr>
              <w:t>Trimestral</w:t>
            </w:r>
          </w:p>
        </w:tc>
        <w:tc>
          <w:tcPr>
            <w:tcW w:w="1276" w:type="dxa"/>
            <w:vAlign w:val="center"/>
          </w:tcPr>
          <w:p w:rsidR="006975C7" w:rsidRPr="00645D98" w:rsidRDefault="00267028" w:rsidP="0026702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Único</w:t>
            </w:r>
          </w:p>
        </w:tc>
        <w:tc>
          <w:tcPr>
            <w:tcW w:w="2268" w:type="dxa"/>
            <w:vAlign w:val="center"/>
          </w:tcPr>
          <w:p w:rsidR="006975C7" w:rsidRPr="00645D98" w:rsidRDefault="00267028" w:rsidP="0026702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Información Vigente</w:t>
            </w:r>
          </w:p>
        </w:tc>
      </w:tr>
      <w:tr w:rsidR="008D01BC" w:rsidRPr="00645D98" w:rsidTr="00E57B92">
        <w:tc>
          <w:tcPr>
            <w:tcW w:w="1128" w:type="dxa"/>
          </w:tcPr>
          <w:p w:rsidR="008D01BC" w:rsidRPr="00645D98" w:rsidRDefault="008D01BC" w:rsidP="008D01B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XX</w:t>
            </w:r>
          </w:p>
        </w:tc>
        <w:tc>
          <w:tcPr>
            <w:tcW w:w="2553" w:type="dxa"/>
            <w:vAlign w:val="center"/>
          </w:tcPr>
          <w:p w:rsidR="008D01BC" w:rsidRPr="00645D98" w:rsidRDefault="008D01BC" w:rsidP="00E57B9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Los tramites, requisitos y formatos</w:t>
            </w:r>
          </w:p>
        </w:tc>
        <w:tc>
          <w:tcPr>
            <w:tcW w:w="2551" w:type="dxa"/>
            <w:vAlign w:val="center"/>
          </w:tcPr>
          <w:p w:rsidR="008D01BC" w:rsidRPr="00645D98" w:rsidRDefault="008D01BC" w:rsidP="008D01B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6975C7">
              <w:rPr>
                <w:rFonts w:ascii="Century Gothic" w:hAnsi="Century Gothic"/>
                <w:b/>
                <w:sz w:val="16"/>
              </w:rPr>
              <w:t>Trimestral</w:t>
            </w:r>
          </w:p>
        </w:tc>
        <w:tc>
          <w:tcPr>
            <w:tcW w:w="1276" w:type="dxa"/>
            <w:vAlign w:val="center"/>
          </w:tcPr>
          <w:p w:rsidR="008D01BC" w:rsidRPr="00645D98" w:rsidRDefault="008D01BC" w:rsidP="008D01B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Único</w:t>
            </w:r>
          </w:p>
        </w:tc>
        <w:tc>
          <w:tcPr>
            <w:tcW w:w="2268" w:type="dxa"/>
            <w:vAlign w:val="center"/>
          </w:tcPr>
          <w:p w:rsidR="008D01BC" w:rsidRPr="00645D98" w:rsidRDefault="008D01BC" w:rsidP="008D01B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Infor</w:t>
            </w:r>
            <w:r w:rsidR="000A26C1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maci</w:t>
            </w: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ón Vigente</w:t>
            </w:r>
          </w:p>
        </w:tc>
      </w:tr>
      <w:tr w:rsidR="008D01BC" w:rsidRPr="00645D98" w:rsidTr="00E57B92">
        <w:tc>
          <w:tcPr>
            <w:tcW w:w="1128" w:type="dxa"/>
            <w:vAlign w:val="center"/>
          </w:tcPr>
          <w:p w:rsidR="008D01BC" w:rsidRPr="00645D98" w:rsidRDefault="008D01BC" w:rsidP="008D01B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lastRenderedPageBreak/>
              <w:t>XXI</w:t>
            </w:r>
          </w:p>
        </w:tc>
        <w:tc>
          <w:tcPr>
            <w:tcW w:w="2553" w:type="dxa"/>
            <w:vAlign w:val="center"/>
          </w:tcPr>
          <w:p w:rsidR="008D01BC" w:rsidRPr="00645D98" w:rsidRDefault="008D01BC" w:rsidP="00E57B9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8D01BC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Presupuesto anual asignado y el informe trimestral de gasto.</w:t>
            </w:r>
          </w:p>
        </w:tc>
        <w:tc>
          <w:tcPr>
            <w:tcW w:w="2551" w:type="dxa"/>
          </w:tcPr>
          <w:p w:rsidR="008D01BC" w:rsidRPr="00645D98" w:rsidRDefault="008D01BC" w:rsidP="008D01BC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8D01BC">
              <w:rPr>
                <w:rFonts w:ascii="Century Gothic" w:hAnsi="Century Gothic" w:cs="Calibri-BoldItalic"/>
                <w:b/>
                <w:bCs/>
                <w:iCs/>
                <w:sz w:val="16"/>
                <w:szCs w:val="16"/>
              </w:rPr>
              <w:t>Trimestral</w:t>
            </w: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 xml:space="preserve"> y </w:t>
            </w:r>
            <w:r w:rsidRPr="008D01BC">
              <w:rPr>
                <w:rFonts w:ascii="Century Gothic" w:hAnsi="Century Gothic" w:cs="Calibri-BoldItalic"/>
                <w:b/>
                <w:bCs/>
                <w:iCs/>
                <w:sz w:val="16"/>
                <w:szCs w:val="16"/>
              </w:rPr>
              <w:t>Anual</w:t>
            </w: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 xml:space="preserve"> respecto de su presupuesto anual asignado</w:t>
            </w:r>
          </w:p>
        </w:tc>
        <w:tc>
          <w:tcPr>
            <w:tcW w:w="1276" w:type="dxa"/>
            <w:vAlign w:val="center"/>
          </w:tcPr>
          <w:p w:rsidR="008D01BC" w:rsidRDefault="008D01BC" w:rsidP="008D01B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A.(anual)</w:t>
            </w:r>
          </w:p>
          <w:p w:rsidR="008D01BC" w:rsidRDefault="008D01BC" w:rsidP="008D01B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B. (trimestral)</w:t>
            </w:r>
          </w:p>
          <w:p w:rsidR="008D01BC" w:rsidRPr="008D01BC" w:rsidRDefault="008D01BC" w:rsidP="008D01B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C. (anual)</w:t>
            </w:r>
          </w:p>
        </w:tc>
        <w:tc>
          <w:tcPr>
            <w:tcW w:w="2268" w:type="dxa"/>
          </w:tcPr>
          <w:p w:rsidR="008D01BC" w:rsidRPr="00645D98" w:rsidRDefault="008D01BC" w:rsidP="008D01BC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Información del e</w:t>
            </w:r>
            <w:r w:rsidRPr="006975C7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jercicio en curso y de los últimos seis ejercicios anteriores</w:t>
            </w:r>
          </w:p>
        </w:tc>
      </w:tr>
      <w:tr w:rsidR="008D01BC" w:rsidRPr="00645D98" w:rsidTr="00E57B92">
        <w:tc>
          <w:tcPr>
            <w:tcW w:w="1128" w:type="dxa"/>
          </w:tcPr>
          <w:p w:rsidR="008D01BC" w:rsidRPr="00645D98" w:rsidRDefault="008D01BC" w:rsidP="008D01B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XXII</w:t>
            </w:r>
          </w:p>
        </w:tc>
        <w:tc>
          <w:tcPr>
            <w:tcW w:w="2553" w:type="dxa"/>
            <w:vAlign w:val="center"/>
          </w:tcPr>
          <w:p w:rsidR="008D01BC" w:rsidRPr="00645D98" w:rsidRDefault="008D01BC" w:rsidP="00E57B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Deuda Pública</w:t>
            </w:r>
          </w:p>
        </w:tc>
        <w:tc>
          <w:tcPr>
            <w:tcW w:w="2551" w:type="dxa"/>
            <w:vAlign w:val="center"/>
          </w:tcPr>
          <w:p w:rsidR="008D01BC" w:rsidRPr="008D01BC" w:rsidRDefault="008D01BC" w:rsidP="008D01BC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-BoldItalic"/>
                <w:b/>
                <w:bCs/>
                <w:iCs/>
                <w:sz w:val="16"/>
                <w:szCs w:val="16"/>
              </w:rPr>
            </w:pPr>
            <w:r w:rsidRPr="008D01BC">
              <w:rPr>
                <w:rFonts w:ascii="Century Gothic" w:hAnsi="Century Gothic" w:cs="Calibri-BoldItalic"/>
                <w:b/>
                <w:bCs/>
                <w:iCs/>
                <w:sz w:val="16"/>
                <w:szCs w:val="16"/>
              </w:rPr>
              <w:t xml:space="preserve">Trimestral, </w:t>
            </w: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c</w:t>
            </w:r>
            <w:r w:rsidRPr="008D01BC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on datos mensuales</w:t>
            </w:r>
          </w:p>
        </w:tc>
        <w:tc>
          <w:tcPr>
            <w:tcW w:w="1276" w:type="dxa"/>
            <w:vAlign w:val="center"/>
          </w:tcPr>
          <w:p w:rsidR="008D01BC" w:rsidRPr="00645D98" w:rsidRDefault="008D01BC" w:rsidP="008D01B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Único</w:t>
            </w:r>
          </w:p>
        </w:tc>
        <w:tc>
          <w:tcPr>
            <w:tcW w:w="2268" w:type="dxa"/>
          </w:tcPr>
          <w:p w:rsidR="008D01BC" w:rsidRPr="00645D98" w:rsidRDefault="008D01BC" w:rsidP="008D01BC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Información del ejercicio en curso y dos ejercicios anteriores</w:t>
            </w:r>
          </w:p>
        </w:tc>
      </w:tr>
      <w:tr w:rsidR="00E57B92" w:rsidRPr="00645D98" w:rsidTr="00E57B92">
        <w:tc>
          <w:tcPr>
            <w:tcW w:w="1128" w:type="dxa"/>
          </w:tcPr>
          <w:p w:rsidR="00E57B92" w:rsidRDefault="00E57B92" w:rsidP="008D01B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XXIII</w:t>
            </w:r>
          </w:p>
        </w:tc>
        <w:tc>
          <w:tcPr>
            <w:tcW w:w="2553" w:type="dxa"/>
            <w:vAlign w:val="center"/>
          </w:tcPr>
          <w:p w:rsidR="00E57B92" w:rsidRDefault="00E57B92" w:rsidP="00E57B9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Los montos designados a gastos relativos a comunicación social y publicidad oficial desglosada por tipo de medio, proveedores, número de contrato y concepto o campaña.</w:t>
            </w:r>
          </w:p>
        </w:tc>
        <w:tc>
          <w:tcPr>
            <w:tcW w:w="2551" w:type="dxa"/>
            <w:vAlign w:val="center"/>
          </w:tcPr>
          <w:p w:rsidR="00E57B92" w:rsidRPr="008D01BC" w:rsidRDefault="00E57B92" w:rsidP="00E57B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/>
                <w:bCs/>
                <w:iCs/>
                <w:sz w:val="16"/>
                <w:szCs w:val="16"/>
              </w:rPr>
              <w:t>Anual, Trimestral</w:t>
            </w:r>
          </w:p>
        </w:tc>
        <w:tc>
          <w:tcPr>
            <w:tcW w:w="1276" w:type="dxa"/>
            <w:vAlign w:val="center"/>
          </w:tcPr>
          <w:p w:rsidR="00E57B92" w:rsidRDefault="00E57B92" w:rsidP="008D01B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A(anual)</w:t>
            </w:r>
          </w:p>
          <w:p w:rsidR="00E57B92" w:rsidRDefault="00E57B92" w:rsidP="008D01B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B (trimestral)</w:t>
            </w:r>
          </w:p>
          <w:p w:rsidR="00E57B92" w:rsidRDefault="00E57B92" w:rsidP="008D01B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C</w:t>
            </w: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(trimestral)</w:t>
            </w:r>
          </w:p>
          <w:p w:rsidR="00E57B92" w:rsidRDefault="00E57B92" w:rsidP="00E57B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D</w:t>
            </w: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(trimestral)</w:t>
            </w:r>
          </w:p>
        </w:tc>
        <w:tc>
          <w:tcPr>
            <w:tcW w:w="2268" w:type="dxa"/>
          </w:tcPr>
          <w:p w:rsidR="00E57B92" w:rsidRDefault="00E57B92" w:rsidP="008D01BC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Información del ejercicio en curso y dos ejercicios anteriores</w:t>
            </w:r>
          </w:p>
        </w:tc>
      </w:tr>
      <w:tr w:rsidR="008D01BC" w:rsidRPr="00645D98" w:rsidTr="00E57B92">
        <w:tc>
          <w:tcPr>
            <w:tcW w:w="1128" w:type="dxa"/>
          </w:tcPr>
          <w:p w:rsidR="008D01BC" w:rsidRPr="00645D98" w:rsidRDefault="008D01BC" w:rsidP="008D01B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XXIV</w:t>
            </w:r>
          </w:p>
        </w:tc>
        <w:tc>
          <w:tcPr>
            <w:tcW w:w="2553" w:type="dxa"/>
            <w:vAlign w:val="center"/>
          </w:tcPr>
          <w:p w:rsidR="008D01BC" w:rsidRPr="00645D98" w:rsidRDefault="000A26C1" w:rsidP="00E57B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0A26C1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Resultados de auditorías</w:t>
            </w:r>
          </w:p>
        </w:tc>
        <w:tc>
          <w:tcPr>
            <w:tcW w:w="2551" w:type="dxa"/>
            <w:vAlign w:val="center"/>
          </w:tcPr>
          <w:p w:rsidR="008D01BC" w:rsidRPr="00645D98" w:rsidRDefault="000A26C1" w:rsidP="000A26C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6975C7">
              <w:rPr>
                <w:rFonts w:ascii="Century Gothic" w:hAnsi="Century Gothic"/>
                <w:b/>
                <w:sz w:val="16"/>
              </w:rPr>
              <w:t>Trimestral</w:t>
            </w:r>
          </w:p>
        </w:tc>
        <w:tc>
          <w:tcPr>
            <w:tcW w:w="1276" w:type="dxa"/>
            <w:vAlign w:val="center"/>
          </w:tcPr>
          <w:p w:rsidR="008D01BC" w:rsidRPr="00645D98" w:rsidRDefault="000A26C1" w:rsidP="000A26C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Único</w:t>
            </w:r>
          </w:p>
        </w:tc>
        <w:tc>
          <w:tcPr>
            <w:tcW w:w="2268" w:type="dxa"/>
          </w:tcPr>
          <w:p w:rsidR="008D01BC" w:rsidRPr="00645D98" w:rsidRDefault="000A26C1" w:rsidP="008D01BC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Información del ejercicio en curso y tres ejercicios anteriores</w:t>
            </w:r>
          </w:p>
        </w:tc>
      </w:tr>
      <w:tr w:rsidR="008D01BC" w:rsidRPr="00645D98" w:rsidTr="00E57B92">
        <w:tc>
          <w:tcPr>
            <w:tcW w:w="1128" w:type="dxa"/>
          </w:tcPr>
          <w:p w:rsidR="008D01BC" w:rsidRPr="00645D98" w:rsidRDefault="008D01BC" w:rsidP="008D01B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XXV</w:t>
            </w:r>
          </w:p>
        </w:tc>
        <w:tc>
          <w:tcPr>
            <w:tcW w:w="2553" w:type="dxa"/>
            <w:vAlign w:val="center"/>
          </w:tcPr>
          <w:p w:rsidR="008D01BC" w:rsidRPr="00645D98" w:rsidRDefault="000A26C1" w:rsidP="00E57B9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0A26C1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Dictaminación de estados financieros</w:t>
            </w:r>
          </w:p>
        </w:tc>
        <w:tc>
          <w:tcPr>
            <w:tcW w:w="2551" w:type="dxa"/>
          </w:tcPr>
          <w:p w:rsidR="008D01BC" w:rsidRPr="000A26C1" w:rsidRDefault="000A26C1" w:rsidP="000A26C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/>
                <w:bCs/>
                <w:iCs/>
                <w:sz w:val="16"/>
                <w:szCs w:val="16"/>
              </w:rPr>
            </w:pPr>
            <w:r w:rsidRPr="000A26C1">
              <w:rPr>
                <w:rFonts w:ascii="Century Gothic" w:hAnsi="Century Gothic" w:cs="Calibri-BoldItalic"/>
                <w:b/>
                <w:bCs/>
                <w:iCs/>
                <w:sz w:val="16"/>
                <w:szCs w:val="16"/>
              </w:rPr>
              <w:t>Anual</w:t>
            </w:r>
          </w:p>
        </w:tc>
        <w:tc>
          <w:tcPr>
            <w:tcW w:w="1276" w:type="dxa"/>
            <w:vAlign w:val="center"/>
          </w:tcPr>
          <w:p w:rsidR="008D01BC" w:rsidRPr="00645D98" w:rsidRDefault="000A26C1" w:rsidP="000A26C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Único</w:t>
            </w:r>
          </w:p>
        </w:tc>
        <w:tc>
          <w:tcPr>
            <w:tcW w:w="2268" w:type="dxa"/>
          </w:tcPr>
          <w:p w:rsidR="008D01BC" w:rsidRPr="00645D98" w:rsidRDefault="000A26C1" w:rsidP="008D01BC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Información de seis ejercicios anteriores</w:t>
            </w:r>
          </w:p>
        </w:tc>
      </w:tr>
      <w:tr w:rsidR="008D01BC" w:rsidRPr="00645D98" w:rsidTr="00E57B92">
        <w:tc>
          <w:tcPr>
            <w:tcW w:w="1128" w:type="dxa"/>
            <w:vAlign w:val="center"/>
          </w:tcPr>
          <w:p w:rsidR="008D01BC" w:rsidRPr="00645D98" w:rsidRDefault="008D01BC" w:rsidP="000A26C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XXVIII</w:t>
            </w:r>
          </w:p>
        </w:tc>
        <w:tc>
          <w:tcPr>
            <w:tcW w:w="2553" w:type="dxa"/>
            <w:vAlign w:val="center"/>
          </w:tcPr>
          <w:p w:rsidR="008D01BC" w:rsidRPr="00645D98" w:rsidRDefault="000A26C1" w:rsidP="00E57B9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Resultados sobre procedimientos de adjudicación directa</w:t>
            </w:r>
          </w:p>
        </w:tc>
        <w:tc>
          <w:tcPr>
            <w:tcW w:w="2551" w:type="dxa"/>
            <w:vAlign w:val="center"/>
          </w:tcPr>
          <w:p w:rsidR="008D01BC" w:rsidRPr="00645D98" w:rsidRDefault="000A26C1" w:rsidP="000A26C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6975C7">
              <w:rPr>
                <w:rFonts w:ascii="Century Gothic" w:hAnsi="Century Gothic"/>
                <w:b/>
                <w:sz w:val="16"/>
              </w:rPr>
              <w:t>Trimestral</w:t>
            </w:r>
          </w:p>
        </w:tc>
        <w:tc>
          <w:tcPr>
            <w:tcW w:w="1276" w:type="dxa"/>
            <w:vAlign w:val="center"/>
          </w:tcPr>
          <w:p w:rsidR="008D01BC" w:rsidRDefault="000A26C1" w:rsidP="000A26C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A</w:t>
            </w:r>
          </w:p>
          <w:p w:rsidR="000A26C1" w:rsidRPr="00645D98" w:rsidRDefault="000A26C1" w:rsidP="000A26C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B</w:t>
            </w:r>
          </w:p>
        </w:tc>
        <w:tc>
          <w:tcPr>
            <w:tcW w:w="2268" w:type="dxa"/>
          </w:tcPr>
          <w:p w:rsidR="008D01BC" w:rsidRPr="00645D98" w:rsidRDefault="000A26C1" w:rsidP="008D01BC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Información vigente, la generada en el ejercicio en curso y dos ejercicios anteriores</w:t>
            </w:r>
          </w:p>
        </w:tc>
      </w:tr>
      <w:tr w:rsidR="008D01BC" w:rsidRPr="00645D98" w:rsidTr="00E57B92">
        <w:tc>
          <w:tcPr>
            <w:tcW w:w="1128" w:type="dxa"/>
            <w:vAlign w:val="center"/>
          </w:tcPr>
          <w:p w:rsidR="008D01BC" w:rsidRDefault="008D01BC" w:rsidP="000A26C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XXIX</w:t>
            </w:r>
          </w:p>
        </w:tc>
        <w:tc>
          <w:tcPr>
            <w:tcW w:w="2553" w:type="dxa"/>
            <w:vAlign w:val="center"/>
          </w:tcPr>
          <w:p w:rsidR="008D01BC" w:rsidRPr="00645D98" w:rsidRDefault="000A26C1" w:rsidP="00E57B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Informes de Ley</w:t>
            </w:r>
          </w:p>
        </w:tc>
        <w:tc>
          <w:tcPr>
            <w:tcW w:w="2551" w:type="dxa"/>
            <w:vAlign w:val="center"/>
          </w:tcPr>
          <w:p w:rsidR="008D01BC" w:rsidRPr="00645D98" w:rsidRDefault="000A26C1" w:rsidP="000A26C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6975C7">
              <w:rPr>
                <w:rFonts w:ascii="Century Gothic" w:hAnsi="Century Gothic"/>
                <w:b/>
                <w:sz w:val="16"/>
              </w:rPr>
              <w:t>Trimestral</w:t>
            </w:r>
          </w:p>
        </w:tc>
        <w:tc>
          <w:tcPr>
            <w:tcW w:w="1276" w:type="dxa"/>
            <w:vAlign w:val="center"/>
          </w:tcPr>
          <w:p w:rsidR="008D01BC" w:rsidRPr="00645D98" w:rsidRDefault="000A26C1" w:rsidP="000A26C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Único</w:t>
            </w:r>
          </w:p>
        </w:tc>
        <w:tc>
          <w:tcPr>
            <w:tcW w:w="2268" w:type="dxa"/>
          </w:tcPr>
          <w:p w:rsidR="008D01BC" w:rsidRPr="00645D98" w:rsidRDefault="000A26C1" w:rsidP="008D01BC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Información del ejercicio en curso y dos ejercicios anteriores</w:t>
            </w:r>
          </w:p>
        </w:tc>
      </w:tr>
      <w:tr w:rsidR="008D01BC" w:rsidRPr="00645D98" w:rsidTr="00E57B92">
        <w:tc>
          <w:tcPr>
            <w:tcW w:w="1128" w:type="dxa"/>
            <w:vAlign w:val="center"/>
          </w:tcPr>
          <w:p w:rsidR="008D01BC" w:rsidRDefault="008D01BC" w:rsidP="00BD2E6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XXXI</w:t>
            </w:r>
          </w:p>
        </w:tc>
        <w:tc>
          <w:tcPr>
            <w:tcW w:w="2553" w:type="dxa"/>
            <w:vAlign w:val="center"/>
          </w:tcPr>
          <w:p w:rsidR="008D01BC" w:rsidRPr="00645D98" w:rsidRDefault="00BD2E60" w:rsidP="00E57B9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BD2E60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Avances programáticos o presupuestales, balances generales y su estado financiero</w:t>
            </w:r>
          </w:p>
        </w:tc>
        <w:tc>
          <w:tcPr>
            <w:tcW w:w="2551" w:type="dxa"/>
            <w:vAlign w:val="center"/>
          </w:tcPr>
          <w:p w:rsidR="008D01BC" w:rsidRPr="00645D98" w:rsidRDefault="00BD2E60" w:rsidP="00BD2E6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6975C7">
              <w:rPr>
                <w:rFonts w:ascii="Century Gothic" w:hAnsi="Century Gothic"/>
                <w:b/>
                <w:sz w:val="16"/>
              </w:rPr>
              <w:t>Trimestral</w:t>
            </w:r>
          </w:p>
        </w:tc>
        <w:tc>
          <w:tcPr>
            <w:tcW w:w="1276" w:type="dxa"/>
            <w:vAlign w:val="center"/>
          </w:tcPr>
          <w:p w:rsidR="008D01BC" w:rsidRDefault="00BD2E60" w:rsidP="00BD2E6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A</w:t>
            </w:r>
          </w:p>
          <w:p w:rsidR="00BD2E60" w:rsidRPr="00645D98" w:rsidRDefault="00BD2E60" w:rsidP="00BD2E6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B</w:t>
            </w:r>
          </w:p>
        </w:tc>
        <w:tc>
          <w:tcPr>
            <w:tcW w:w="2268" w:type="dxa"/>
          </w:tcPr>
          <w:p w:rsidR="008D01BC" w:rsidRPr="00645D98" w:rsidRDefault="00BD2E60" w:rsidP="008D01BC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Información del ejercicio en curso y dos ejercicios anteriores</w:t>
            </w:r>
          </w:p>
        </w:tc>
      </w:tr>
      <w:tr w:rsidR="00470F76" w:rsidRPr="00645D98" w:rsidTr="00E57B92">
        <w:tc>
          <w:tcPr>
            <w:tcW w:w="1128" w:type="dxa"/>
          </w:tcPr>
          <w:p w:rsidR="00470F76" w:rsidRDefault="00470F76" w:rsidP="00470F7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XXXIII</w:t>
            </w:r>
          </w:p>
        </w:tc>
        <w:tc>
          <w:tcPr>
            <w:tcW w:w="2553" w:type="dxa"/>
            <w:vAlign w:val="center"/>
          </w:tcPr>
          <w:p w:rsidR="00470F76" w:rsidRPr="00645D98" w:rsidRDefault="00470F76" w:rsidP="00E57B9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470F76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Convenios de coordinación (Sector social y privado)</w:t>
            </w:r>
          </w:p>
        </w:tc>
        <w:tc>
          <w:tcPr>
            <w:tcW w:w="2551" w:type="dxa"/>
            <w:vAlign w:val="center"/>
          </w:tcPr>
          <w:p w:rsidR="00470F76" w:rsidRPr="00645D98" w:rsidRDefault="00470F76" w:rsidP="00470F7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6975C7">
              <w:rPr>
                <w:rFonts w:ascii="Century Gothic" w:hAnsi="Century Gothic"/>
                <w:b/>
                <w:sz w:val="16"/>
              </w:rPr>
              <w:t>Trimestral</w:t>
            </w:r>
          </w:p>
        </w:tc>
        <w:tc>
          <w:tcPr>
            <w:tcW w:w="1276" w:type="dxa"/>
            <w:vAlign w:val="center"/>
          </w:tcPr>
          <w:p w:rsidR="00470F76" w:rsidRPr="00645D98" w:rsidRDefault="00470F76" w:rsidP="00470F7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Único</w:t>
            </w:r>
          </w:p>
        </w:tc>
        <w:tc>
          <w:tcPr>
            <w:tcW w:w="2268" w:type="dxa"/>
          </w:tcPr>
          <w:p w:rsidR="00470F76" w:rsidRPr="00645D98" w:rsidRDefault="00470F76" w:rsidP="00470F7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Información del ejercicio en curso, y el ejercicio anterior y los instrumentos jurídicos vigentes</w:t>
            </w:r>
          </w:p>
        </w:tc>
      </w:tr>
      <w:tr w:rsidR="00470F76" w:rsidRPr="00645D98" w:rsidTr="00E57B92">
        <w:tc>
          <w:tcPr>
            <w:tcW w:w="1128" w:type="dxa"/>
            <w:vAlign w:val="center"/>
          </w:tcPr>
          <w:p w:rsidR="00470F76" w:rsidRDefault="00470F76" w:rsidP="00470F7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XXXIV</w:t>
            </w:r>
          </w:p>
        </w:tc>
        <w:tc>
          <w:tcPr>
            <w:tcW w:w="2553" w:type="dxa"/>
            <w:vAlign w:val="center"/>
          </w:tcPr>
          <w:p w:rsidR="00470F76" w:rsidRPr="00645D98" w:rsidRDefault="00470F76" w:rsidP="00E57B9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470F76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Inventarios de bienes muebles e inmuebles</w:t>
            </w: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 xml:space="preserve"> 7 formatos</w:t>
            </w:r>
          </w:p>
        </w:tc>
        <w:tc>
          <w:tcPr>
            <w:tcW w:w="2551" w:type="dxa"/>
            <w:vAlign w:val="center"/>
          </w:tcPr>
          <w:p w:rsidR="00470F76" w:rsidRPr="00470F76" w:rsidRDefault="00470F76" w:rsidP="00470F7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/>
                <w:bCs/>
                <w:iCs/>
                <w:sz w:val="16"/>
                <w:szCs w:val="16"/>
              </w:rPr>
            </w:pPr>
            <w:r w:rsidRPr="00470F76">
              <w:rPr>
                <w:rFonts w:ascii="Century Gothic" w:hAnsi="Century Gothic" w:cs="Calibri-BoldItalic"/>
                <w:b/>
                <w:bCs/>
                <w:iCs/>
                <w:sz w:val="16"/>
                <w:szCs w:val="16"/>
              </w:rPr>
              <w:t>Semestral</w:t>
            </w:r>
          </w:p>
        </w:tc>
        <w:tc>
          <w:tcPr>
            <w:tcW w:w="1276" w:type="dxa"/>
            <w:vAlign w:val="center"/>
          </w:tcPr>
          <w:p w:rsidR="00470F76" w:rsidRDefault="00470F76" w:rsidP="00D6506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A</w:t>
            </w:r>
          </w:p>
          <w:p w:rsidR="00470F76" w:rsidRDefault="00470F76" w:rsidP="00D6506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B</w:t>
            </w:r>
          </w:p>
          <w:p w:rsidR="00470F76" w:rsidRDefault="00470F76" w:rsidP="00D6506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C</w:t>
            </w:r>
          </w:p>
          <w:p w:rsidR="00470F76" w:rsidRDefault="00470F76" w:rsidP="00D6506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D</w:t>
            </w:r>
          </w:p>
          <w:p w:rsidR="00470F76" w:rsidRDefault="00470F76" w:rsidP="00D6506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E</w:t>
            </w:r>
          </w:p>
          <w:p w:rsidR="00470F76" w:rsidRDefault="00470F76" w:rsidP="00D6506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F</w:t>
            </w:r>
          </w:p>
          <w:p w:rsidR="00470F76" w:rsidRPr="00645D98" w:rsidRDefault="00470F76" w:rsidP="00D6506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G</w:t>
            </w:r>
          </w:p>
        </w:tc>
        <w:tc>
          <w:tcPr>
            <w:tcW w:w="2268" w:type="dxa"/>
          </w:tcPr>
          <w:p w:rsidR="00470F76" w:rsidRPr="00645D98" w:rsidRDefault="00470F76" w:rsidP="00470F7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470F76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Información vigente y la correspondiente al semestre inmediato anterior concluido</w:t>
            </w:r>
          </w:p>
        </w:tc>
      </w:tr>
      <w:tr w:rsidR="00470F76" w:rsidRPr="00645D98" w:rsidTr="00E57B92">
        <w:tc>
          <w:tcPr>
            <w:tcW w:w="1128" w:type="dxa"/>
            <w:vAlign w:val="center"/>
          </w:tcPr>
          <w:p w:rsidR="00470F76" w:rsidRDefault="00470F76" w:rsidP="00D6506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XXXV</w:t>
            </w:r>
          </w:p>
        </w:tc>
        <w:tc>
          <w:tcPr>
            <w:tcW w:w="2553" w:type="dxa"/>
            <w:vAlign w:val="center"/>
          </w:tcPr>
          <w:p w:rsidR="00470F76" w:rsidRPr="00645D98" w:rsidRDefault="00D65065" w:rsidP="00E57B9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D65065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Recomendaciones en materia de Derechos Humanos</w:t>
            </w:r>
          </w:p>
        </w:tc>
        <w:tc>
          <w:tcPr>
            <w:tcW w:w="2551" w:type="dxa"/>
            <w:vAlign w:val="center"/>
          </w:tcPr>
          <w:p w:rsidR="00470F76" w:rsidRPr="00645D98" w:rsidRDefault="00D65065" w:rsidP="00D6506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6975C7">
              <w:rPr>
                <w:rFonts w:ascii="Century Gothic" w:hAnsi="Century Gothic"/>
                <w:b/>
                <w:sz w:val="16"/>
              </w:rPr>
              <w:t>Trimestral</w:t>
            </w:r>
          </w:p>
        </w:tc>
        <w:tc>
          <w:tcPr>
            <w:tcW w:w="1276" w:type="dxa"/>
            <w:vAlign w:val="center"/>
          </w:tcPr>
          <w:p w:rsidR="00470F76" w:rsidRDefault="00D65065" w:rsidP="00D6506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A</w:t>
            </w:r>
          </w:p>
          <w:p w:rsidR="00D65065" w:rsidRDefault="00D65065" w:rsidP="00D6506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B</w:t>
            </w:r>
          </w:p>
          <w:p w:rsidR="00D65065" w:rsidRPr="00645D98" w:rsidRDefault="00D65065" w:rsidP="00D6506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C</w:t>
            </w:r>
          </w:p>
        </w:tc>
        <w:tc>
          <w:tcPr>
            <w:tcW w:w="2268" w:type="dxa"/>
          </w:tcPr>
          <w:p w:rsidR="00470F76" w:rsidRPr="00645D98" w:rsidRDefault="00D65065" w:rsidP="00470F7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Información generada en el ejercicio en curso a partir de la notificación de la recomendación y/o sentencia. Una vez concluido el seguimiento de la recomendación y/o sentencia conservar la información durante dos ejercicios.</w:t>
            </w:r>
          </w:p>
        </w:tc>
      </w:tr>
      <w:tr w:rsidR="00470F76" w:rsidRPr="00645D98" w:rsidTr="00E57B92">
        <w:tc>
          <w:tcPr>
            <w:tcW w:w="1128" w:type="dxa"/>
            <w:vAlign w:val="center"/>
          </w:tcPr>
          <w:p w:rsidR="00470F76" w:rsidRDefault="00470F76" w:rsidP="00010BA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XXXVI</w:t>
            </w:r>
          </w:p>
        </w:tc>
        <w:tc>
          <w:tcPr>
            <w:tcW w:w="2553" w:type="dxa"/>
            <w:vAlign w:val="center"/>
          </w:tcPr>
          <w:p w:rsidR="00470F76" w:rsidRPr="00645D98" w:rsidRDefault="00010BA9" w:rsidP="00E57B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010BA9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Resoluciones y laudos</w:t>
            </w:r>
          </w:p>
        </w:tc>
        <w:tc>
          <w:tcPr>
            <w:tcW w:w="2551" w:type="dxa"/>
            <w:vAlign w:val="center"/>
          </w:tcPr>
          <w:p w:rsidR="00470F76" w:rsidRPr="00645D98" w:rsidRDefault="00010BA9" w:rsidP="00010BA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6975C7">
              <w:rPr>
                <w:rFonts w:ascii="Century Gothic" w:hAnsi="Century Gothic"/>
                <w:b/>
                <w:sz w:val="16"/>
              </w:rPr>
              <w:t>Trimestral</w:t>
            </w:r>
          </w:p>
        </w:tc>
        <w:tc>
          <w:tcPr>
            <w:tcW w:w="1276" w:type="dxa"/>
            <w:vAlign w:val="center"/>
          </w:tcPr>
          <w:p w:rsidR="00470F76" w:rsidRPr="00645D98" w:rsidRDefault="00010BA9" w:rsidP="00010BA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Único</w:t>
            </w:r>
          </w:p>
        </w:tc>
        <w:tc>
          <w:tcPr>
            <w:tcW w:w="2268" w:type="dxa"/>
          </w:tcPr>
          <w:p w:rsidR="00470F76" w:rsidRPr="00645D98" w:rsidRDefault="00010BA9" w:rsidP="00470F7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Información del ejercicio en curso y el ejercicio anterior</w:t>
            </w:r>
          </w:p>
        </w:tc>
      </w:tr>
      <w:tr w:rsidR="00470F76" w:rsidRPr="00645D98" w:rsidTr="00E57B92">
        <w:tc>
          <w:tcPr>
            <w:tcW w:w="1128" w:type="dxa"/>
            <w:vAlign w:val="center"/>
          </w:tcPr>
          <w:p w:rsidR="00470F76" w:rsidRDefault="00470F76" w:rsidP="00010BA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XXXIX</w:t>
            </w:r>
          </w:p>
        </w:tc>
        <w:tc>
          <w:tcPr>
            <w:tcW w:w="2553" w:type="dxa"/>
            <w:vAlign w:val="center"/>
          </w:tcPr>
          <w:p w:rsidR="00470F76" w:rsidRPr="00645D98" w:rsidRDefault="00010BA9" w:rsidP="00E57B9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010BA9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Actas y resoluciones del comité de transparencia</w:t>
            </w:r>
          </w:p>
        </w:tc>
        <w:tc>
          <w:tcPr>
            <w:tcW w:w="2551" w:type="dxa"/>
          </w:tcPr>
          <w:p w:rsidR="00470F76" w:rsidRPr="00645D98" w:rsidRDefault="00010BA9" w:rsidP="00470F7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 xml:space="preserve">Semestral, respecto a las sesiones y resoluciones (A y B). En cuanto al calendario a celebrar se publicará la información en el Primer Trimestre del ejercicio en curso. (D) Respecto a los integrantes del Comité de </w:t>
            </w: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lastRenderedPageBreak/>
              <w:t xml:space="preserve">transparencia, se actualizará trimestralmente la información correspondiente. </w:t>
            </w:r>
          </w:p>
        </w:tc>
        <w:tc>
          <w:tcPr>
            <w:tcW w:w="1276" w:type="dxa"/>
            <w:vAlign w:val="center"/>
          </w:tcPr>
          <w:p w:rsidR="00470F76" w:rsidRDefault="00010BA9" w:rsidP="00010BA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lastRenderedPageBreak/>
              <w:t>A</w:t>
            </w:r>
          </w:p>
          <w:p w:rsidR="00010BA9" w:rsidRDefault="00010BA9" w:rsidP="00010BA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B</w:t>
            </w:r>
          </w:p>
          <w:p w:rsidR="00010BA9" w:rsidRDefault="00010BA9" w:rsidP="00010BA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C</w:t>
            </w:r>
          </w:p>
          <w:p w:rsidR="00010BA9" w:rsidRPr="00645D98" w:rsidRDefault="00010BA9" w:rsidP="00010BA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D</w:t>
            </w:r>
          </w:p>
        </w:tc>
        <w:tc>
          <w:tcPr>
            <w:tcW w:w="2268" w:type="dxa"/>
          </w:tcPr>
          <w:p w:rsidR="00470F76" w:rsidRDefault="00010BA9" w:rsidP="00470F7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Información del ejercicio en curso y el ejercicio anterior. (A YB).</w:t>
            </w:r>
          </w:p>
          <w:p w:rsidR="00010BA9" w:rsidRPr="00645D98" w:rsidRDefault="00010BA9" w:rsidP="00470F7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Información vigente respecto del calendario de sesiones a celebrarse e integrantes del Comité de Transparencia (C</w:t>
            </w:r>
            <w:r w:rsidR="002443B4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y</w:t>
            </w:r>
            <w:r w:rsidR="002443B4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D).</w:t>
            </w:r>
          </w:p>
        </w:tc>
      </w:tr>
      <w:tr w:rsidR="00470F76" w:rsidRPr="00645D98" w:rsidTr="00E57B92">
        <w:tc>
          <w:tcPr>
            <w:tcW w:w="1128" w:type="dxa"/>
          </w:tcPr>
          <w:p w:rsidR="00470F76" w:rsidRDefault="00470F76" w:rsidP="00470F7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lastRenderedPageBreak/>
              <w:t>XLII</w:t>
            </w:r>
          </w:p>
        </w:tc>
        <w:tc>
          <w:tcPr>
            <w:tcW w:w="2553" w:type="dxa"/>
            <w:vAlign w:val="center"/>
          </w:tcPr>
          <w:p w:rsidR="00470F76" w:rsidRPr="00645D98" w:rsidRDefault="002443B4" w:rsidP="00E57B9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2443B4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Listado de jubilados y pensionados</w:t>
            </w:r>
          </w:p>
        </w:tc>
        <w:tc>
          <w:tcPr>
            <w:tcW w:w="2551" w:type="dxa"/>
            <w:vAlign w:val="center"/>
          </w:tcPr>
          <w:p w:rsidR="00470F76" w:rsidRPr="00645D98" w:rsidRDefault="002443B4" w:rsidP="002443B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6975C7">
              <w:rPr>
                <w:rFonts w:ascii="Century Gothic" w:hAnsi="Century Gothic"/>
                <w:b/>
                <w:sz w:val="16"/>
              </w:rPr>
              <w:t>Trimestral</w:t>
            </w:r>
          </w:p>
        </w:tc>
        <w:tc>
          <w:tcPr>
            <w:tcW w:w="1276" w:type="dxa"/>
            <w:vAlign w:val="center"/>
          </w:tcPr>
          <w:p w:rsidR="00470F76" w:rsidRDefault="002443B4" w:rsidP="002443B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A</w:t>
            </w:r>
          </w:p>
          <w:p w:rsidR="002443B4" w:rsidRPr="00645D98" w:rsidRDefault="002443B4" w:rsidP="002443B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B</w:t>
            </w:r>
          </w:p>
        </w:tc>
        <w:tc>
          <w:tcPr>
            <w:tcW w:w="2268" w:type="dxa"/>
          </w:tcPr>
          <w:p w:rsidR="00470F76" w:rsidRPr="00645D98" w:rsidRDefault="002443B4" w:rsidP="00470F7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Información del ejercicio en curso y el ejercicio anterior</w:t>
            </w:r>
          </w:p>
        </w:tc>
      </w:tr>
      <w:tr w:rsidR="002B77A9" w:rsidRPr="00645D98" w:rsidTr="00E57B92">
        <w:tc>
          <w:tcPr>
            <w:tcW w:w="1128" w:type="dxa"/>
          </w:tcPr>
          <w:p w:rsidR="002B77A9" w:rsidRDefault="002B77A9" w:rsidP="002B77A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XLV</w:t>
            </w:r>
          </w:p>
        </w:tc>
        <w:tc>
          <w:tcPr>
            <w:tcW w:w="2553" w:type="dxa"/>
            <w:vAlign w:val="center"/>
          </w:tcPr>
          <w:p w:rsidR="002B77A9" w:rsidRPr="00645D98" w:rsidRDefault="002B77A9" w:rsidP="00E57B9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2B77A9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Instrumentos archivísticos</w:t>
            </w:r>
          </w:p>
        </w:tc>
        <w:tc>
          <w:tcPr>
            <w:tcW w:w="2551" w:type="dxa"/>
            <w:vAlign w:val="center"/>
          </w:tcPr>
          <w:p w:rsidR="002B77A9" w:rsidRPr="000A26C1" w:rsidRDefault="002B77A9" w:rsidP="002B77A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/>
                <w:bCs/>
                <w:iCs/>
                <w:sz w:val="16"/>
                <w:szCs w:val="16"/>
              </w:rPr>
            </w:pPr>
            <w:r w:rsidRPr="000A26C1">
              <w:rPr>
                <w:rFonts w:ascii="Century Gothic" w:hAnsi="Century Gothic" w:cs="Calibri-BoldItalic"/>
                <w:b/>
                <w:bCs/>
                <w:iCs/>
                <w:sz w:val="16"/>
                <w:szCs w:val="16"/>
              </w:rPr>
              <w:t>Anual</w:t>
            </w:r>
          </w:p>
        </w:tc>
        <w:tc>
          <w:tcPr>
            <w:tcW w:w="1276" w:type="dxa"/>
            <w:vAlign w:val="center"/>
          </w:tcPr>
          <w:p w:rsidR="002B77A9" w:rsidRPr="00645D98" w:rsidRDefault="002B77A9" w:rsidP="002B77A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Único</w:t>
            </w:r>
          </w:p>
        </w:tc>
        <w:tc>
          <w:tcPr>
            <w:tcW w:w="2268" w:type="dxa"/>
            <w:vAlign w:val="center"/>
          </w:tcPr>
          <w:p w:rsidR="002B77A9" w:rsidRPr="00645D98" w:rsidRDefault="002B77A9" w:rsidP="002B77A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Información vigente</w:t>
            </w:r>
          </w:p>
        </w:tc>
      </w:tr>
      <w:tr w:rsidR="002B77A9" w:rsidRPr="00645D98" w:rsidTr="00E57B92">
        <w:tc>
          <w:tcPr>
            <w:tcW w:w="1128" w:type="dxa"/>
            <w:vAlign w:val="center"/>
          </w:tcPr>
          <w:p w:rsidR="002B77A9" w:rsidRDefault="002B77A9" w:rsidP="004919E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XLVI</w:t>
            </w:r>
          </w:p>
        </w:tc>
        <w:tc>
          <w:tcPr>
            <w:tcW w:w="2553" w:type="dxa"/>
            <w:vAlign w:val="center"/>
          </w:tcPr>
          <w:p w:rsidR="002B77A9" w:rsidRPr="00645D98" w:rsidRDefault="004919E0" w:rsidP="00E57B9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4919E0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Actas y recomendaciones de consejos consultivos</w:t>
            </w:r>
          </w:p>
        </w:tc>
        <w:tc>
          <w:tcPr>
            <w:tcW w:w="2551" w:type="dxa"/>
            <w:vAlign w:val="center"/>
          </w:tcPr>
          <w:p w:rsidR="002B77A9" w:rsidRPr="00645D98" w:rsidRDefault="004919E0" w:rsidP="004919E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6975C7">
              <w:rPr>
                <w:rFonts w:ascii="Century Gothic" w:hAnsi="Century Gothic"/>
                <w:b/>
                <w:sz w:val="16"/>
              </w:rPr>
              <w:t>Trimestral</w:t>
            </w:r>
          </w:p>
        </w:tc>
        <w:tc>
          <w:tcPr>
            <w:tcW w:w="1276" w:type="dxa"/>
            <w:vAlign w:val="center"/>
          </w:tcPr>
          <w:p w:rsidR="002B77A9" w:rsidRDefault="004919E0" w:rsidP="004919E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A</w:t>
            </w:r>
          </w:p>
          <w:p w:rsidR="004919E0" w:rsidRPr="00645D98" w:rsidRDefault="004919E0" w:rsidP="004919E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B</w:t>
            </w:r>
          </w:p>
        </w:tc>
        <w:tc>
          <w:tcPr>
            <w:tcW w:w="2268" w:type="dxa"/>
          </w:tcPr>
          <w:p w:rsidR="002B77A9" w:rsidRPr="00645D98" w:rsidRDefault="004919E0" w:rsidP="002B77A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4919E0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Información que se genere en el ejercicio en curso y la correspondiente al ejercicio inmediato anterior</w:t>
            </w:r>
          </w:p>
        </w:tc>
      </w:tr>
      <w:tr w:rsidR="002B77A9" w:rsidRPr="00645D98" w:rsidTr="00E57B92">
        <w:tc>
          <w:tcPr>
            <w:tcW w:w="1128" w:type="dxa"/>
          </w:tcPr>
          <w:p w:rsidR="002B77A9" w:rsidRDefault="002B77A9" w:rsidP="002B77A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L</w:t>
            </w:r>
          </w:p>
        </w:tc>
        <w:tc>
          <w:tcPr>
            <w:tcW w:w="2553" w:type="dxa"/>
            <w:vAlign w:val="center"/>
          </w:tcPr>
          <w:p w:rsidR="002B77A9" w:rsidRPr="00645D98" w:rsidRDefault="004919E0" w:rsidP="00E57B9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Cualquier información que sea útil o se considere relevante, estadísticas, preguntas frecuentes</w:t>
            </w:r>
          </w:p>
        </w:tc>
        <w:tc>
          <w:tcPr>
            <w:tcW w:w="2551" w:type="dxa"/>
            <w:vAlign w:val="center"/>
          </w:tcPr>
          <w:p w:rsidR="002B77A9" w:rsidRPr="00645D98" w:rsidRDefault="004919E0" w:rsidP="004919E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 w:rsidRPr="006975C7">
              <w:rPr>
                <w:rFonts w:ascii="Century Gothic" w:hAnsi="Century Gothic"/>
                <w:b/>
                <w:sz w:val="16"/>
              </w:rPr>
              <w:t>Trimestral</w:t>
            </w:r>
          </w:p>
        </w:tc>
        <w:tc>
          <w:tcPr>
            <w:tcW w:w="1276" w:type="dxa"/>
            <w:vAlign w:val="center"/>
          </w:tcPr>
          <w:p w:rsidR="002B77A9" w:rsidRDefault="004919E0" w:rsidP="004919E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A</w:t>
            </w:r>
          </w:p>
          <w:p w:rsidR="004919E0" w:rsidRDefault="004919E0" w:rsidP="004919E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B</w:t>
            </w:r>
          </w:p>
          <w:p w:rsidR="004919E0" w:rsidRDefault="004919E0" w:rsidP="004919E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C</w:t>
            </w:r>
          </w:p>
          <w:p w:rsidR="004919E0" w:rsidRPr="00645D98" w:rsidRDefault="004919E0" w:rsidP="004919E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</w:p>
        </w:tc>
        <w:tc>
          <w:tcPr>
            <w:tcW w:w="2268" w:type="dxa"/>
          </w:tcPr>
          <w:p w:rsidR="002B77A9" w:rsidRPr="00645D98" w:rsidRDefault="004919E0" w:rsidP="004919E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Información Vigente</w:t>
            </w:r>
          </w:p>
        </w:tc>
      </w:tr>
    </w:tbl>
    <w:p w:rsidR="00AD2DC2" w:rsidRPr="00645D98" w:rsidRDefault="00AD2DC2" w:rsidP="00B5053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Italic"/>
          <w:bCs/>
          <w:iCs/>
          <w:sz w:val="16"/>
          <w:szCs w:val="16"/>
        </w:rPr>
      </w:pPr>
    </w:p>
    <w:sectPr w:rsidR="00AD2DC2" w:rsidRPr="00645D98" w:rsidSect="006975C7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7D6" w:rsidRDefault="007637D6" w:rsidP="00E61038">
      <w:pPr>
        <w:spacing w:after="0" w:line="240" w:lineRule="auto"/>
      </w:pPr>
      <w:r>
        <w:separator/>
      </w:r>
    </w:p>
  </w:endnote>
  <w:endnote w:type="continuationSeparator" w:id="0">
    <w:p w:rsidR="007637D6" w:rsidRDefault="007637D6" w:rsidP="00E61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1B9" w:rsidRDefault="00ED71B9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247015</wp:posOffset>
              </wp:positionV>
              <wp:extent cx="982980" cy="374015"/>
              <wp:effectExtent l="0" t="0" r="7620" b="6985"/>
              <wp:wrapNone/>
              <wp:docPr id="44" name="Rectángul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2980" cy="37401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4">
                          <a:shade val="50000"/>
                        </a:schemeClr>
                      </a:lnRef>
                      <a:fillRef idx="1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438BBD" id="Rectángulo 44" o:spid="_x0000_s1026" style="position:absolute;margin-left:26.2pt;margin-top:19.45pt;width:77.4pt;height:29.45pt;z-index:251666432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" fillcolor="#ffc000 [3207]" stroked="f" strokeweight="1pt">
              <w10:wrap anchorx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254635</wp:posOffset>
              </wp:positionV>
              <wp:extent cx="7764780" cy="396240"/>
              <wp:effectExtent l="0" t="0" r="7620" b="3810"/>
              <wp:wrapNone/>
              <wp:docPr id="43" name="Rectángul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4780" cy="396240"/>
                      </a:xfrm>
                      <a:prstGeom prst="rect">
                        <a:avLst/>
                      </a:prstGeom>
                      <a:solidFill>
                        <a:srgbClr val="0F627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1C29D5" id="Rectángulo 43" o:spid="_x0000_s1026" style="position:absolute;margin-left:560.2pt;margin-top:20.05pt;width:611.4pt;height:31.2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" fillcolor="#0f627f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7D6" w:rsidRDefault="007637D6" w:rsidP="00E61038">
      <w:pPr>
        <w:spacing w:after="0" w:line="240" w:lineRule="auto"/>
      </w:pPr>
      <w:r>
        <w:separator/>
      </w:r>
    </w:p>
  </w:footnote>
  <w:footnote w:type="continuationSeparator" w:id="0">
    <w:p w:rsidR="007637D6" w:rsidRDefault="007637D6" w:rsidP="00E61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1B9" w:rsidRDefault="007637D6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6429" o:spid="_x0000_s2053" type="#_x0000_t75" style="position:absolute;margin-left:0;margin-top:0;width:441.75pt;height:396.45pt;z-index:-251656192;mso-position-horizontal:center;mso-position-horizontal-relative:margin;mso-position-vertical:center;mso-position-vertical-relative:margin" o:allowincell="f">
          <v:imagedata r:id="rId1" o:title="imagen_IDAIPQROO_ROJ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1B9" w:rsidRDefault="00860A03" w:rsidP="00396A89">
    <w:pPr>
      <w:pStyle w:val="Encabezado"/>
      <w:tabs>
        <w:tab w:val="center" w:pos="1956"/>
        <w:tab w:val="left" w:pos="2712"/>
      </w:tabs>
    </w:pPr>
    <w:r w:rsidRPr="00860A03">
      <w:drawing>
        <wp:anchor distT="0" distB="0" distL="114300" distR="114300" simplePos="0" relativeHeight="251668480" behindDoc="1" locked="0" layoutInCell="1" allowOverlap="1" wp14:anchorId="5F52922A" wp14:editId="7DBE4BA4">
          <wp:simplePos x="0" y="0"/>
          <wp:positionH relativeFrom="margin">
            <wp:posOffset>5008245</wp:posOffset>
          </wp:positionH>
          <wp:positionV relativeFrom="paragraph">
            <wp:posOffset>-186690</wp:posOffset>
          </wp:positionV>
          <wp:extent cx="1217295" cy="513080"/>
          <wp:effectExtent l="0" t="0" r="1905" b="1270"/>
          <wp:wrapThrough wrapText="bothSides">
            <wp:wrapPolygon edited="0">
              <wp:start x="338" y="0"/>
              <wp:lineTo x="338" y="14436"/>
              <wp:lineTo x="1014" y="20851"/>
              <wp:lineTo x="20620" y="20851"/>
              <wp:lineTo x="21296" y="16842"/>
              <wp:lineTo x="21296" y="0"/>
              <wp:lineTo x="338" y="0"/>
            </wp:wrapPolygon>
          </wp:wrapThrough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996" t="5085" b="-1"/>
                  <a:stretch/>
                </pic:blipFill>
                <pic:spPr bwMode="auto">
                  <a:xfrm>
                    <a:off x="0" y="0"/>
                    <a:ext cx="121729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0A03">
      <w:drawing>
        <wp:anchor distT="0" distB="0" distL="114300" distR="114300" simplePos="0" relativeHeight="251669504" behindDoc="1" locked="0" layoutInCell="1" allowOverlap="1" wp14:anchorId="385F94EC" wp14:editId="45E0EC37">
          <wp:simplePos x="0" y="0"/>
          <wp:positionH relativeFrom="margin">
            <wp:posOffset>4415155</wp:posOffset>
          </wp:positionH>
          <wp:positionV relativeFrom="paragraph">
            <wp:posOffset>-213995</wp:posOffset>
          </wp:positionV>
          <wp:extent cx="594360" cy="511175"/>
          <wp:effectExtent l="0" t="0" r="0" b="3175"/>
          <wp:wrapThrough wrapText="bothSides">
            <wp:wrapPolygon edited="0">
              <wp:start x="5538" y="0"/>
              <wp:lineTo x="2769" y="3220"/>
              <wp:lineTo x="0" y="9660"/>
              <wp:lineTo x="0" y="20929"/>
              <wp:lineTo x="20077" y="20929"/>
              <wp:lineTo x="20077" y="4830"/>
              <wp:lineTo x="13154" y="0"/>
              <wp:lineTo x="5538" y="0"/>
            </wp:wrapPolygon>
          </wp:wrapThrough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5084" r="65850" b="-1"/>
                  <a:stretch/>
                </pic:blipFill>
                <pic:spPr bwMode="auto">
                  <a:xfrm>
                    <a:off x="0" y="0"/>
                    <a:ext cx="59436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71B9">
      <w:tab/>
    </w:r>
    <w:r w:rsidR="00ED71B9">
      <w:rPr>
        <w:noProof/>
        <w:lang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-273050</wp:posOffset>
          </wp:positionV>
          <wp:extent cx="1069975" cy="723900"/>
          <wp:effectExtent l="0" t="0" r="0" b="0"/>
          <wp:wrapThrough wrapText="bothSides">
            <wp:wrapPolygon edited="0">
              <wp:start x="0" y="0"/>
              <wp:lineTo x="0" y="21032"/>
              <wp:lineTo x="21151" y="21032"/>
              <wp:lineTo x="21151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71B9">
      <w:t xml:space="preserve"> </w:t>
    </w:r>
    <w:r w:rsidR="00ED71B9">
      <w:tab/>
    </w:r>
  </w:p>
  <w:p w:rsidR="00ED71B9" w:rsidRPr="00A5352C" w:rsidRDefault="00ED71B9" w:rsidP="00E61038">
    <w:pPr>
      <w:pStyle w:val="Encabezado"/>
      <w:jc w:val="center"/>
      <w:rPr>
        <w:b/>
      </w:rPr>
    </w:pPr>
  </w:p>
  <w:p w:rsidR="008C0776" w:rsidRPr="00FC6339" w:rsidRDefault="008C0776" w:rsidP="00860A03">
    <w:pPr>
      <w:pStyle w:val="Encabezado"/>
      <w:rPr>
        <w:rFonts w:ascii="Century Gothic" w:hAnsi="Century Gothic"/>
        <w:b/>
        <w:szCs w:val="20"/>
      </w:rPr>
    </w:pPr>
  </w:p>
  <w:p w:rsidR="00FC6339" w:rsidRPr="00FC6339" w:rsidRDefault="00FC6339" w:rsidP="00FC6339">
    <w:pPr>
      <w:pStyle w:val="Encabezado"/>
      <w:jc w:val="center"/>
      <w:rPr>
        <w:rFonts w:ascii="Century Gothic" w:hAnsi="Century Gothic"/>
        <w:b/>
        <w:sz w:val="20"/>
      </w:rPr>
    </w:pPr>
    <w:r w:rsidRPr="00FC6339">
      <w:rPr>
        <w:rFonts w:ascii="Century Gothic" w:hAnsi="Century Gothic"/>
        <w:b/>
        <w:sz w:val="20"/>
      </w:rPr>
      <w:t>TABLA DE ACTUALIZACIÓN Y CONSERVACIÓN DE LA INFORMACIÓN</w:t>
    </w:r>
    <w:r w:rsidR="00ED71B9" w:rsidRPr="00FC6339">
      <w:rPr>
        <w:rFonts w:ascii="Century Gothic" w:hAnsi="Century Gothic"/>
        <w:noProof/>
        <w:sz w:val="18"/>
        <w:lang w:eastAsia="es-MX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2384425</wp:posOffset>
          </wp:positionV>
          <wp:extent cx="4427855" cy="3617595"/>
          <wp:effectExtent l="0" t="0" r="0" b="1905"/>
          <wp:wrapNone/>
          <wp:docPr id="32" name="Imagen 32" descr="HD MacOS:Users:JCDS:Desktop:MARCA DE AGUA HOJA MEMBRETA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HD MacOS:Users:JCDS:Desktop:MARCA DE AGUA HOJA MEMBRETAD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7855" cy="361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0A03">
      <w:rPr>
        <w:rFonts w:ascii="Century Gothic" w:hAnsi="Century Gothic"/>
        <w:b/>
        <w:sz w:val="20"/>
      </w:rPr>
      <w:t xml:space="preserve"> 2019</w:t>
    </w:r>
  </w:p>
  <w:p w:rsidR="00FC6339" w:rsidRPr="00860A03" w:rsidRDefault="00860A03" w:rsidP="00860A03">
    <w:pPr>
      <w:pStyle w:val="Encabezado"/>
      <w:jc w:val="center"/>
      <w:rPr>
        <w:rFonts w:ascii="Century Gothic" w:hAnsi="Century Gothic"/>
        <w:sz w:val="16"/>
        <w:szCs w:val="20"/>
      </w:rPr>
    </w:pPr>
    <w:r>
      <w:rPr>
        <w:rFonts w:ascii="Century Gothic" w:hAnsi="Century Gothic"/>
        <w:sz w:val="18"/>
      </w:rPr>
      <w:t>ARTÍCULO 91</w:t>
    </w:r>
    <w:r w:rsidRPr="00FC6339">
      <w:rPr>
        <w:rFonts w:ascii="Century Gothic" w:hAnsi="Century Gothic"/>
        <w:sz w:val="18"/>
      </w:rPr>
      <w:t xml:space="preserve"> </w:t>
    </w:r>
    <w:r>
      <w:rPr>
        <w:rFonts w:ascii="Century Gothic" w:hAnsi="Century Gothic"/>
        <w:sz w:val="16"/>
        <w:szCs w:val="20"/>
      </w:rPr>
      <w:t xml:space="preserve"> </w:t>
    </w:r>
    <w:r w:rsidRPr="00860A03">
      <w:rPr>
        <w:rFonts w:ascii="Century Gothic" w:hAnsi="Century Gothic"/>
        <w:sz w:val="18"/>
        <w:szCs w:val="18"/>
      </w:rPr>
      <w:t>DE LA</w:t>
    </w:r>
    <w:r>
      <w:rPr>
        <w:rFonts w:ascii="Century Gothic" w:hAnsi="Century Gothic"/>
        <w:sz w:val="16"/>
        <w:szCs w:val="20"/>
      </w:rPr>
      <w:t xml:space="preserve"> </w:t>
    </w:r>
    <w:r w:rsidR="00FC6339" w:rsidRPr="00FC6339">
      <w:rPr>
        <w:rFonts w:ascii="Century Gothic" w:hAnsi="Century Gothic"/>
        <w:sz w:val="18"/>
      </w:rPr>
      <w:t>LEY DE TRANSPARENCIA Y ACCESO A LA INFORMACIÓN PÚBLICA PARA EL ESTADO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1B9" w:rsidRDefault="007637D6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6428" o:spid="_x0000_s2052" type="#_x0000_t75" style="position:absolute;margin-left:0;margin-top:0;width:441.75pt;height:396.45pt;z-index:-251657216;mso-position-horizontal:center;mso-position-horizontal-relative:margin;mso-position-vertical:center;mso-position-vertical-relative:margin" o:allowincell="f">
          <v:imagedata r:id="rId1" o:title="imagen_IDAIPQROO_ROJ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461C6"/>
    <w:multiLevelType w:val="hybridMultilevel"/>
    <w:tmpl w:val="DB722204"/>
    <w:lvl w:ilvl="0" w:tplc="ACC6A8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C4E82"/>
    <w:multiLevelType w:val="hybridMultilevel"/>
    <w:tmpl w:val="939C5E32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271DA"/>
    <w:multiLevelType w:val="hybridMultilevel"/>
    <w:tmpl w:val="6F92B9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D49EC"/>
    <w:multiLevelType w:val="hybridMultilevel"/>
    <w:tmpl w:val="C5A834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05FA0"/>
    <w:multiLevelType w:val="hybridMultilevel"/>
    <w:tmpl w:val="A2DE97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D3F0A"/>
    <w:multiLevelType w:val="hybridMultilevel"/>
    <w:tmpl w:val="373073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1F"/>
    <w:rsid w:val="0000221E"/>
    <w:rsid w:val="00003F22"/>
    <w:rsid w:val="00010BA9"/>
    <w:rsid w:val="00022FC9"/>
    <w:rsid w:val="00023291"/>
    <w:rsid w:val="00025D2B"/>
    <w:rsid w:val="000300FA"/>
    <w:rsid w:val="000374B5"/>
    <w:rsid w:val="000413FB"/>
    <w:rsid w:val="00041F13"/>
    <w:rsid w:val="00043043"/>
    <w:rsid w:val="000451AB"/>
    <w:rsid w:val="00045883"/>
    <w:rsid w:val="000464EB"/>
    <w:rsid w:val="000A26C1"/>
    <w:rsid w:val="000B76FE"/>
    <w:rsid w:val="000C21F1"/>
    <w:rsid w:val="000C71F5"/>
    <w:rsid w:val="000D07A3"/>
    <w:rsid w:val="000E18AD"/>
    <w:rsid w:val="000E2640"/>
    <w:rsid w:val="000F20DA"/>
    <w:rsid w:val="001201C8"/>
    <w:rsid w:val="00127F24"/>
    <w:rsid w:val="001576A0"/>
    <w:rsid w:val="00160209"/>
    <w:rsid w:val="001632A5"/>
    <w:rsid w:val="00170002"/>
    <w:rsid w:val="001A1258"/>
    <w:rsid w:val="001C2EDC"/>
    <w:rsid w:val="001C7A06"/>
    <w:rsid w:val="001D2F31"/>
    <w:rsid w:val="001E18B8"/>
    <w:rsid w:val="00215039"/>
    <w:rsid w:val="002217AD"/>
    <w:rsid w:val="00227C4B"/>
    <w:rsid w:val="002443B4"/>
    <w:rsid w:val="00253A41"/>
    <w:rsid w:val="00261F0B"/>
    <w:rsid w:val="00267028"/>
    <w:rsid w:val="00271AB5"/>
    <w:rsid w:val="0027483C"/>
    <w:rsid w:val="00296A4E"/>
    <w:rsid w:val="002B0D1F"/>
    <w:rsid w:val="002B305E"/>
    <w:rsid w:val="002B77A9"/>
    <w:rsid w:val="002C3876"/>
    <w:rsid w:val="002C3FA8"/>
    <w:rsid w:val="002E5FD9"/>
    <w:rsid w:val="002F032F"/>
    <w:rsid w:val="002F431D"/>
    <w:rsid w:val="003113C6"/>
    <w:rsid w:val="003259E7"/>
    <w:rsid w:val="00335893"/>
    <w:rsid w:val="0033681B"/>
    <w:rsid w:val="003438B8"/>
    <w:rsid w:val="003445B8"/>
    <w:rsid w:val="003516DD"/>
    <w:rsid w:val="00356BF1"/>
    <w:rsid w:val="00362F40"/>
    <w:rsid w:val="00372B06"/>
    <w:rsid w:val="00372ECE"/>
    <w:rsid w:val="00380404"/>
    <w:rsid w:val="00384A87"/>
    <w:rsid w:val="00384FFC"/>
    <w:rsid w:val="00396A89"/>
    <w:rsid w:val="003A5A46"/>
    <w:rsid w:val="003B59BA"/>
    <w:rsid w:val="003C52A1"/>
    <w:rsid w:val="003D3955"/>
    <w:rsid w:val="003D6EAE"/>
    <w:rsid w:val="003F2416"/>
    <w:rsid w:val="003F4712"/>
    <w:rsid w:val="003F6E21"/>
    <w:rsid w:val="0040210A"/>
    <w:rsid w:val="00406939"/>
    <w:rsid w:val="00412AB1"/>
    <w:rsid w:val="00412B7E"/>
    <w:rsid w:val="0041644B"/>
    <w:rsid w:val="00425401"/>
    <w:rsid w:val="004301B8"/>
    <w:rsid w:val="0043236A"/>
    <w:rsid w:val="00434933"/>
    <w:rsid w:val="00437376"/>
    <w:rsid w:val="00440886"/>
    <w:rsid w:val="004465AD"/>
    <w:rsid w:val="00453602"/>
    <w:rsid w:val="004637F2"/>
    <w:rsid w:val="00470F76"/>
    <w:rsid w:val="00472698"/>
    <w:rsid w:val="004750C2"/>
    <w:rsid w:val="00481AB1"/>
    <w:rsid w:val="00482165"/>
    <w:rsid w:val="004919E0"/>
    <w:rsid w:val="004A6841"/>
    <w:rsid w:val="004B299A"/>
    <w:rsid w:val="004B73D2"/>
    <w:rsid w:val="004D557D"/>
    <w:rsid w:val="004E20EC"/>
    <w:rsid w:val="004E6E71"/>
    <w:rsid w:val="004F0B10"/>
    <w:rsid w:val="004F204A"/>
    <w:rsid w:val="004F390F"/>
    <w:rsid w:val="004F4628"/>
    <w:rsid w:val="0050311B"/>
    <w:rsid w:val="0054446D"/>
    <w:rsid w:val="005502F3"/>
    <w:rsid w:val="00553C82"/>
    <w:rsid w:val="0055463E"/>
    <w:rsid w:val="005551E2"/>
    <w:rsid w:val="0056367E"/>
    <w:rsid w:val="005723BA"/>
    <w:rsid w:val="00573FFF"/>
    <w:rsid w:val="00574E64"/>
    <w:rsid w:val="00575889"/>
    <w:rsid w:val="00590166"/>
    <w:rsid w:val="00597DA7"/>
    <w:rsid w:val="005A3CB6"/>
    <w:rsid w:val="005B1610"/>
    <w:rsid w:val="005B2EA3"/>
    <w:rsid w:val="005B733D"/>
    <w:rsid w:val="005C32D6"/>
    <w:rsid w:val="005C5B68"/>
    <w:rsid w:val="005E3899"/>
    <w:rsid w:val="005E6DFA"/>
    <w:rsid w:val="00610422"/>
    <w:rsid w:val="00615E58"/>
    <w:rsid w:val="00624B7E"/>
    <w:rsid w:val="00624BB2"/>
    <w:rsid w:val="006358AE"/>
    <w:rsid w:val="00645D98"/>
    <w:rsid w:val="00646CF6"/>
    <w:rsid w:val="00657C22"/>
    <w:rsid w:val="00675F87"/>
    <w:rsid w:val="0068690D"/>
    <w:rsid w:val="00686E14"/>
    <w:rsid w:val="006907AE"/>
    <w:rsid w:val="006975C7"/>
    <w:rsid w:val="006A3329"/>
    <w:rsid w:val="006A6B3E"/>
    <w:rsid w:val="006B75D2"/>
    <w:rsid w:val="006C12B5"/>
    <w:rsid w:val="006C4B64"/>
    <w:rsid w:val="006D03F6"/>
    <w:rsid w:val="006D2212"/>
    <w:rsid w:val="006E03C7"/>
    <w:rsid w:val="006E1C6F"/>
    <w:rsid w:val="006E7CE5"/>
    <w:rsid w:val="006F4273"/>
    <w:rsid w:val="006F7F9C"/>
    <w:rsid w:val="007078F8"/>
    <w:rsid w:val="00710C52"/>
    <w:rsid w:val="00715691"/>
    <w:rsid w:val="00731B31"/>
    <w:rsid w:val="0073277E"/>
    <w:rsid w:val="007473C5"/>
    <w:rsid w:val="00747D7B"/>
    <w:rsid w:val="00760B93"/>
    <w:rsid w:val="007637D6"/>
    <w:rsid w:val="00782A01"/>
    <w:rsid w:val="007830F4"/>
    <w:rsid w:val="0078615D"/>
    <w:rsid w:val="00790E01"/>
    <w:rsid w:val="007947BE"/>
    <w:rsid w:val="007A050A"/>
    <w:rsid w:val="007D2BCC"/>
    <w:rsid w:val="007D4494"/>
    <w:rsid w:val="007F2D0A"/>
    <w:rsid w:val="00802229"/>
    <w:rsid w:val="00804CBF"/>
    <w:rsid w:val="008229D8"/>
    <w:rsid w:val="00831D7D"/>
    <w:rsid w:val="00836B61"/>
    <w:rsid w:val="00854CF1"/>
    <w:rsid w:val="00856C71"/>
    <w:rsid w:val="00857621"/>
    <w:rsid w:val="00860A03"/>
    <w:rsid w:val="00864B2F"/>
    <w:rsid w:val="00874261"/>
    <w:rsid w:val="00875330"/>
    <w:rsid w:val="008758C2"/>
    <w:rsid w:val="00881C62"/>
    <w:rsid w:val="0088762E"/>
    <w:rsid w:val="008935C1"/>
    <w:rsid w:val="008A370C"/>
    <w:rsid w:val="008A622A"/>
    <w:rsid w:val="008B0B86"/>
    <w:rsid w:val="008B0D30"/>
    <w:rsid w:val="008B1C17"/>
    <w:rsid w:val="008C0776"/>
    <w:rsid w:val="008C0941"/>
    <w:rsid w:val="008C09B7"/>
    <w:rsid w:val="008D01BC"/>
    <w:rsid w:val="008E3D59"/>
    <w:rsid w:val="008F721F"/>
    <w:rsid w:val="009159B8"/>
    <w:rsid w:val="0095000F"/>
    <w:rsid w:val="00954AF1"/>
    <w:rsid w:val="009565A4"/>
    <w:rsid w:val="00960444"/>
    <w:rsid w:val="00977B49"/>
    <w:rsid w:val="009801B7"/>
    <w:rsid w:val="00981698"/>
    <w:rsid w:val="009847B8"/>
    <w:rsid w:val="00997FD8"/>
    <w:rsid w:val="009C1BA0"/>
    <w:rsid w:val="00A03EDB"/>
    <w:rsid w:val="00A07858"/>
    <w:rsid w:val="00A10C47"/>
    <w:rsid w:val="00A13395"/>
    <w:rsid w:val="00A13DAD"/>
    <w:rsid w:val="00A20975"/>
    <w:rsid w:val="00A21372"/>
    <w:rsid w:val="00A21AE2"/>
    <w:rsid w:val="00A33450"/>
    <w:rsid w:val="00A43BA1"/>
    <w:rsid w:val="00A461C0"/>
    <w:rsid w:val="00A51765"/>
    <w:rsid w:val="00A5352C"/>
    <w:rsid w:val="00A67D9E"/>
    <w:rsid w:val="00A71150"/>
    <w:rsid w:val="00A87B66"/>
    <w:rsid w:val="00A91976"/>
    <w:rsid w:val="00A9422D"/>
    <w:rsid w:val="00A949AC"/>
    <w:rsid w:val="00AB048D"/>
    <w:rsid w:val="00AB1B5E"/>
    <w:rsid w:val="00AB4334"/>
    <w:rsid w:val="00AB5616"/>
    <w:rsid w:val="00AC132A"/>
    <w:rsid w:val="00AC547B"/>
    <w:rsid w:val="00AC7A76"/>
    <w:rsid w:val="00AD2DC2"/>
    <w:rsid w:val="00AD3C18"/>
    <w:rsid w:val="00AD3FB6"/>
    <w:rsid w:val="00B01249"/>
    <w:rsid w:val="00B02B5C"/>
    <w:rsid w:val="00B04839"/>
    <w:rsid w:val="00B0512A"/>
    <w:rsid w:val="00B12BC4"/>
    <w:rsid w:val="00B1560E"/>
    <w:rsid w:val="00B27FFA"/>
    <w:rsid w:val="00B40D0A"/>
    <w:rsid w:val="00B50530"/>
    <w:rsid w:val="00B56DF5"/>
    <w:rsid w:val="00B651EE"/>
    <w:rsid w:val="00B717A7"/>
    <w:rsid w:val="00BC1FC2"/>
    <w:rsid w:val="00BC7E50"/>
    <w:rsid w:val="00BD2E60"/>
    <w:rsid w:val="00BD34C5"/>
    <w:rsid w:val="00BE3908"/>
    <w:rsid w:val="00C029A6"/>
    <w:rsid w:val="00C200E1"/>
    <w:rsid w:val="00C37741"/>
    <w:rsid w:val="00C42F1E"/>
    <w:rsid w:val="00C4691B"/>
    <w:rsid w:val="00C50072"/>
    <w:rsid w:val="00C506C6"/>
    <w:rsid w:val="00C766AB"/>
    <w:rsid w:val="00C76F84"/>
    <w:rsid w:val="00C92286"/>
    <w:rsid w:val="00C9787B"/>
    <w:rsid w:val="00CB3FA4"/>
    <w:rsid w:val="00CB43FE"/>
    <w:rsid w:val="00CB5524"/>
    <w:rsid w:val="00CB5790"/>
    <w:rsid w:val="00CB610A"/>
    <w:rsid w:val="00CB68FF"/>
    <w:rsid w:val="00CD5409"/>
    <w:rsid w:val="00D06D6B"/>
    <w:rsid w:val="00D07BB3"/>
    <w:rsid w:val="00D07F7B"/>
    <w:rsid w:val="00D16382"/>
    <w:rsid w:val="00D30840"/>
    <w:rsid w:val="00D34A25"/>
    <w:rsid w:val="00D44C2B"/>
    <w:rsid w:val="00D52025"/>
    <w:rsid w:val="00D65065"/>
    <w:rsid w:val="00D678B4"/>
    <w:rsid w:val="00D76879"/>
    <w:rsid w:val="00D774B0"/>
    <w:rsid w:val="00D932C5"/>
    <w:rsid w:val="00DA1E83"/>
    <w:rsid w:val="00DA2487"/>
    <w:rsid w:val="00DC39ED"/>
    <w:rsid w:val="00DE579B"/>
    <w:rsid w:val="00DE7D94"/>
    <w:rsid w:val="00DF27EE"/>
    <w:rsid w:val="00E04325"/>
    <w:rsid w:val="00E04531"/>
    <w:rsid w:val="00E10825"/>
    <w:rsid w:val="00E16DBF"/>
    <w:rsid w:val="00E47FDA"/>
    <w:rsid w:val="00E51DD9"/>
    <w:rsid w:val="00E57B92"/>
    <w:rsid w:val="00E61038"/>
    <w:rsid w:val="00E73432"/>
    <w:rsid w:val="00E82C8B"/>
    <w:rsid w:val="00E831D4"/>
    <w:rsid w:val="00E8432E"/>
    <w:rsid w:val="00E86C6D"/>
    <w:rsid w:val="00E9597B"/>
    <w:rsid w:val="00EB5F83"/>
    <w:rsid w:val="00EB6641"/>
    <w:rsid w:val="00EC0311"/>
    <w:rsid w:val="00ED71B9"/>
    <w:rsid w:val="00EE12CF"/>
    <w:rsid w:val="00F06160"/>
    <w:rsid w:val="00F074FE"/>
    <w:rsid w:val="00F1351D"/>
    <w:rsid w:val="00F3056B"/>
    <w:rsid w:val="00F377DA"/>
    <w:rsid w:val="00F415F8"/>
    <w:rsid w:val="00F51B08"/>
    <w:rsid w:val="00F61ED7"/>
    <w:rsid w:val="00F62A29"/>
    <w:rsid w:val="00F83A47"/>
    <w:rsid w:val="00FA48E9"/>
    <w:rsid w:val="00FA499F"/>
    <w:rsid w:val="00FC6339"/>
    <w:rsid w:val="00FD718F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3A90A2DF-A6F1-43AE-A001-D87F5DEE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038"/>
  </w:style>
  <w:style w:type="paragraph" w:styleId="Piedepgina">
    <w:name w:val="footer"/>
    <w:basedOn w:val="Normal"/>
    <w:link w:val="PiedepginaCar"/>
    <w:uiPriority w:val="99"/>
    <w:unhideWhenUsed/>
    <w:rsid w:val="00E61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038"/>
  </w:style>
  <w:style w:type="table" w:styleId="Tablaconcuadrcula">
    <w:name w:val="Table Grid"/>
    <w:basedOn w:val="Tablanormal"/>
    <w:uiPriority w:val="39"/>
    <w:rsid w:val="00DF2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E18AD"/>
    <w:rPr>
      <w:color w:val="0563C1" w:themeColor="hyperlink"/>
      <w:u w:val="single"/>
    </w:rPr>
  </w:style>
  <w:style w:type="table" w:customStyle="1" w:styleId="Cuadrculadetablaclara1">
    <w:name w:val="Cuadrícula de tabla clara1"/>
    <w:basedOn w:val="Tablanormal"/>
    <w:uiPriority w:val="40"/>
    <w:rsid w:val="00384F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normal11">
    <w:name w:val="Tabla normal 11"/>
    <w:basedOn w:val="Tablanormal"/>
    <w:uiPriority w:val="41"/>
    <w:rsid w:val="00384F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63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2A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B73D2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semiHidden/>
    <w:unhideWhenUsed/>
    <w:rsid w:val="00B5053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B50530"/>
    <w:rPr>
      <w:rFonts w:ascii="Times New Roman" w:eastAsia="Times New Roman" w:hAnsi="Times New Roman" w:cs="Times New Roman"/>
      <w:sz w:val="16"/>
      <w:szCs w:val="16"/>
      <w:lang w:val="es-E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A71CE-5FD6-4FAD-B31E-9F0619C7B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Karene Mendez</dc:creator>
  <cp:lastModifiedBy>Víctor André</cp:lastModifiedBy>
  <cp:revision>2</cp:revision>
  <cp:lastPrinted>2017-04-27T15:32:00Z</cp:lastPrinted>
  <dcterms:created xsi:type="dcterms:W3CDTF">2019-05-17T19:22:00Z</dcterms:created>
  <dcterms:modified xsi:type="dcterms:W3CDTF">2019-05-17T19:22:00Z</dcterms:modified>
</cp:coreProperties>
</file>