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E0B" w:rsidRPr="00CF276C" w:rsidRDefault="00D24E0B" w:rsidP="00D24E0B">
      <w:pPr>
        <w:widowControl w:val="0"/>
        <w:autoSpaceDE w:val="0"/>
        <w:autoSpaceDN w:val="0"/>
        <w:adjustRightInd w:val="0"/>
        <w:spacing w:line="276" w:lineRule="auto"/>
        <w:ind w:right="-660"/>
        <w:jc w:val="center"/>
        <w:rPr>
          <w:rFonts w:ascii="Franklin Gothic Medium" w:hAnsi="Franklin Gothic Medium" w:cs="Franklin Gothic Medium"/>
          <w:color w:val="3B3838" w:themeColor="background2" w:themeShade="40"/>
          <w:spacing w:val="1"/>
          <w:sz w:val="40"/>
          <w:szCs w:val="40"/>
        </w:rPr>
      </w:pPr>
      <w:bookmarkStart w:id="0" w:name="_GoBack"/>
      <w:bookmarkEnd w:id="0"/>
      <w:r w:rsidRPr="00CF276C">
        <w:rPr>
          <w:rFonts w:ascii="Franklin Gothic Medium" w:hAnsi="Franklin Gothic Medium" w:cs="Arial"/>
          <w:color w:val="3B3838" w:themeColor="background2" w:themeShade="40"/>
          <w:sz w:val="40"/>
          <w:szCs w:val="40"/>
        </w:rPr>
        <w:t>Sistema Lagunar Chacmochuch</w:t>
      </w:r>
    </w:p>
    <w:p w:rsidR="00D24E0B" w:rsidRDefault="00D24E0B" w:rsidP="00D24E0B">
      <w:pPr>
        <w:widowControl w:val="0"/>
        <w:autoSpaceDE w:val="0"/>
        <w:autoSpaceDN w:val="0"/>
        <w:adjustRightInd w:val="0"/>
        <w:spacing w:line="276" w:lineRule="auto"/>
        <w:ind w:right="-660"/>
        <w:rPr>
          <w:rFonts w:ascii="Franklin Gothic Medium" w:hAnsi="Franklin Gothic Medium" w:cs="Franklin Gothic Medium"/>
          <w:color w:val="3B3838"/>
          <w:spacing w:val="1"/>
          <w:sz w:val="40"/>
          <w:szCs w:val="40"/>
        </w:rPr>
      </w:pPr>
      <w:r w:rsidRPr="00CF276C">
        <w:rPr>
          <w:rFonts w:ascii="Franklin Gothic Medium" w:hAnsi="Franklin Gothic Medium" w:cs="Franklin Gothic Medium"/>
          <w:noProof/>
          <w:color w:val="3B3838"/>
          <w:spacing w:val="1"/>
          <w:sz w:val="40"/>
          <w:szCs w:val="40"/>
          <w:lang w:val="es-MX" w:eastAsia="es-MX"/>
        </w:rPr>
        <w:drawing>
          <wp:anchor distT="0" distB="0" distL="114300" distR="114300" simplePos="0" relativeHeight="251660288" behindDoc="0" locked="0" layoutInCell="1" allowOverlap="1" wp14:anchorId="5359B29F" wp14:editId="33265E45">
            <wp:simplePos x="0" y="0"/>
            <wp:positionH relativeFrom="margin">
              <wp:posOffset>2650617</wp:posOffset>
            </wp:positionH>
            <wp:positionV relativeFrom="paragraph">
              <wp:posOffset>210794</wp:posOffset>
            </wp:positionV>
            <wp:extent cx="3715365" cy="2311603"/>
            <wp:effectExtent l="0" t="0" r="0" b="0"/>
            <wp:wrapNone/>
            <wp:docPr id="7" name="Imagen 7" descr="F:\SEMA\ANP\ANP\YCHACHMOCHUK\FOT JULIO 2015\DSC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EMA\ANP\ANP\YCHACHMOCHUK\FOT JULIO 2015\DSC_0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410" cy="23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61FB551B" wp14:editId="01FCD710">
            <wp:simplePos x="0" y="0"/>
            <wp:positionH relativeFrom="margin">
              <wp:posOffset>31775</wp:posOffset>
            </wp:positionH>
            <wp:positionV relativeFrom="paragraph">
              <wp:posOffset>210795</wp:posOffset>
            </wp:positionV>
            <wp:extent cx="2611527" cy="2321182"/>
            <wp:effectExtent l="0" t="0" r="0" b="317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4" t="9275" r="20880" b="5179"/>
                    <a:stretch/>
                  </pic:blipFill>
                  <pic:spPr bwMode="auto">
                    <a:xfrm>
                      <a:off x="0" y="0"/>
                      <a:ext cx="2618445" cy="2327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E0B" w:rsidRDefault="00D24E0B" w:rsidP="00D24E0B">
      <w:pPr>
        <w:widowControl w:val="0"/>
        <w:autoSpaceDE w:val="0"/>
        <w:autoSpaceDN w:val="0"/>
        <w:adjustRightInd w:val="0"/>
        <w:spacing w:line="276" w:lineRule="auto"/>
        <w:ind w:right="-660"/>
        <w:rPr>
          <w:rFonts w:ascii="Franklin Gothic Medium" w:hAnsi="Franklin Gothic Medium" w:cs="Franklin Gothic Medium"/>
          <w:color w:val="3B3838"/>
          <w:spacing w:val="1"/>
          <w:sz w:val="40"/>
          <w:szCs w:val="40"/>
        </w:rPr>
      </w:pPr>
    </w:p>
    <w:p w:rsidR="00D24E0B" w:rsidRDefault="00D24E0B" w:rsidP="00D24E0B">
      <w:pPr>
        <w:widowControl w:val="0"/>
        <w:autoSpaceDE w:val="0"/>
        <w:autoSpaceDN w:val="0"/>
        <w:adjustRightInd w:val="0"/>
        <w:spacing w:line="276" w:lineRule="auto"/>
        <w:ind w:right="-660"/>
        <w:rPr>
          <w:rFonts w:ascii="Franklin Gothic Medium" w:hAnsi="Franklin Gothic Medium" w:cs="Franklin Gothic Medium"/>
          <w:color w:val="3B3838"/>
          <w:spacing w:val="1"/>
          <w:sz w:val="40"/>
          <w:szCs w:val="40"/>
        </w:rPr>
      </w:pPr>
    </w:p>
    <w:p w:rsidR="00D24E0B" w:rsidRDefault="00D24E0B" w:rsidP="00D24E0B">
      <w:pPr>
        <w:widowControl w:val="0"/>
        <w:autoSpaceDE w:val="0"/>
        <w:autoSpaceDN w:val="0"/>
        <w:adjustRightInd w:val="0"/>
        <w:spacing w:line="276" w:lineRule="auto"/>
        <w:ind w:right="-660"/>
        <w:rPr>
          <w:rFonts w:ascii="Franklin Gothic Medium" w:hAnsi="Franklin Gothic Medium" w:cs="Franklin Gothic Medium"/>
          <w:color w:val="3B3838"/>
          <w:spacing w:val="1"/>
          <w:sz w:val="40"/>
          <w:szCs w:val="40"/>
        </w:rPr>
      </w:pPr>
    </w:p>
    <w:p w:rsidR="00D24E0B" w:rsidRDefault="00D24E0B" w:rsidP="00D24E0B">
      <w:pPr>
        <w:widowControl w:val="0"/>
        <w:autoSpaceDE w:val="0"/>
        <w:autoSpaceDN w:val="0"/>
        <w:adjustRightInd w:val="0"/>
        <w:spacing w:line="276" w:lineRule="auto"/>
        <w:ind w:right="-660"/>
        <w:rPr>
          <w:rFonts w:ascii="Franklin Gothic Medium" w:hAnsi="Franklin Gothic Medium" w:cs="Franklin Gothic Medium"/>
          <w:color w:val="3B3838"/>
          <w:spacing w:val="1"/>
          <w:sz w:val="40"/>
          <w:szCs w:val="40"/>
        </w:rPr>
      </w:pPr>
    </w:p>
    <w:p w:rsidR="00D24E0B" w:rsidRPr="00433570" w:rsidRDefault="00D24E0B" w:rsidP="00D24E0B">
      <w:pPr>
        <w:widowControl w:val="0"/>
        <w:autoSpaceDE w:val="0"/>
        <w:autoSpaceDN w:val="0"/>
        <w:adjustRightInd w:val="0"/>
        <w:spacing w:line="276" w:lineRule="auto"/>
        <w:ind w:right="-660"/>
        <w:rPr>
          <w:rFonts w:ascii="Franklin Gothic Medium" w:hAnsi="Franklin Gothic Medium" w:cs="Franklin Gothic Medium"/>
          <w:color w:val="3B3838"/>
          <w:sz w:val="28"/>
          <w:szCs w:val="28"/>
        </w:rPr>
      </w:pPr>
    </w:p>
    <w:p w:rsidR="00D24E0B" w:rsidRDefault="00D24E0B" w:rsidP="00D24E0B"/>
    <w:p w:rsidR="00D24E0B" w:rsidRDefault="00D24E0B" w:rsidP="00D24E0B"/>
    <w:p w:rsidR="00D24E0B" w:rsidRDefault="00D24E0B" w:rsidP="00D24E0B"/>
    <w:p w:rsidR="00D24E0B" w:rsidRDefault="00D24E0B" w:rsidP="00D24E0B"/>
    <w:tbl>
      <w:tblPr>
        <w:tblStyle w:val="Tablaconcuadrcula"/>
        <w:tblW w:w="9067" w:type="dxa"/>
        <w:jc w:val="center"/>
        <w:tblLook w:val="04A0" w:firstRow="1" w:lastRow="0" w:firstColumn="1" w:lastColumn="0" w:noHBand="0" w:noVBand="1"/>
      </w:tblPr>
      <w:tblGrid>
        <w:gridCol w:w="3681"/>
        <w:gridCol w:w="5386"/>
      </w:tblGrid>
      <w:tr w:rsidR="00D24E0B" w:rsidRPr="00E73368" w:rsidTr="00AA7E23">
        <w:trPr>
          <w:jc w:val="center"/>
        </w:trPr>
        <w:tc>
          <w:tcPr>
            <w:tcW w:w="3681" w:type="dxa"/>
          </w:tcPr>
          <w:p w:rsidR="00D24E0B" w:rsidRPr="00E73368" w:rsidRDefault="00D24E0B" w:rsidP="00AA7E2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73368">
              <w:rPr>
                <w:rFonts w:ascii="Arial" w:hAnsi="Arial" w:cs="Arial"/>
                <w:b/>
                <w:sz w:val="20"/>
                <w:szCs w:val="20"/>
              </w:rPr>
              <w:t>Nombre Oficial</w:t>
            </w:r>
          </w:p>
        </w:tc>
        <w:tc>
          <w:tcPr>
            <w:tcW w:w="5386" w:type="dxa"/>
          </w:tcPr>
          <w:p w:rsidR="00D24E0B" w:rsidRPr="00E73368" w:rsidRDefault="00D24E0B" w:rsidP="00AA7E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Sistema Lagunar Chacmochuch</w:t>
            </w:r>
          </w:p>
        </w:tc>
      </w:tr>
      <w:tr w:rsidR="00D24E0B" w:rsidRPr="00E73368" w:rsidTr="00AA7E23">
        <w:trPr>
          <w:jc w:val="center"/>
        </w:trPr>
        <w:tc>
          <w:tcPr>
            <w:tcW w:w="3681" w:type="dxa"/>
          </w:tcPr>
          <w:p w:rsidR="00D24E0B" w:rsidRPr="00E73368" w:rsidRDefault="00D24E0B" w:rsidP="00AA7E2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73368">
              <w:rPr>
                <w:rFonts w:ascii="Arial" w:hAnsi="Arial" w:cs="Arial"/>
                <w:b/>
                <w:sz w:val="20"/>
                <w:szCs w:val="20"/>
              </w:rPr>
              <w:t xml:space="preserve">Categoría </w:t>
            </w:r>
          </w:p>
        </w:tc>
        <w:tc>
          <w:tcPr>
            <w:tcW w:w="5386" w:type="dxa"/>
          </w:tcPr>
          <w:p w:rsidR="00D24E0B" w:rsidRPr="00E73368" w:rsidRDefault="00D24E0B" w:rsidP="00AA7E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73368">
              <w:rPr>
                <w:rFonts w:ascii="Arial" w:hAnsi="Arial" w:cs="Arial"/>
                <w:sz w:val="20"/>
                <w:szCs w:val="20"/>
              </w:rPr>
              <w:t>Zona sujeta a conservación ecológica</w:t>
            </w:r>
          </w:p>
        </w:tc>
      </w:tr>
      <w:tr w:rsidR="00D24E0B" w:rsidRPr="00E73368" w:rsidTr="00AA7E23">
        <w:trPr>
          <w:jc w:val="center"/>
        </w:trPr>
        <w:tc>
          <w:tcPr>
            <w:tcW w:w="3681" w:type="dxa"/>
          </w:tcPr>
          <w:p w:rsidR="00D24E0B" w:rsidRPr="00E73368" w:rsidRDefault="00D24E0B" w:rsidP="00AA7E2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73368">
              <w:rPr>
                <w:rFonts w:ascii="Arial" w:hAnsi="Arial" w:cs="Arial"/>
                <w:b/>
                <w:sz w:val="20"/>
                <w:szCs w:val="20"/>
              </w:rPr>
              <w:t>Administración</w:t>
            </w:r>
          </w:p>
        </w:tc>
        <w:tc>
          <w:tcPr>
            <w:tcW w:w="5386" w:type="dxa"/>
          </w:tcPr>
          <w:p w:rsidR="00D24E0B" w:rsidRPr="00E73368" w:rsidRDefault="00D24E0B" w:rsidP="00AA7E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Secretaria de Ecología y Medio Ambiente (SEMA) del </w:t>
            </w:r>
            <w:r w:rsidRPr="00E73368">
              <w:rPr>
                <w:rFonts w:ascii="Arial" w:hAnsi="Arial" w:cs="Arial"/>
                <w:sz w:val="20"/>
                <w:szCs w:val="20"/>
              </w:rPr>
              <w:t>Gobierno del Estado</w:t>
            </w:r>
            <w:r>
              <w:rPr>
                <w:rFonts w:ascii="Arial" w:hAnsi="Arial" w:cs="Arial"/>
                <w:sz w:val="20"/>
                <w:szCs w:val="20"/>
              </w:rPr>
              <w:t xml:space="preserve"> de Quintana Roo</w:t>
            </w:r>
          </w:p>
        </w:tc>
      </w:tr>
      <w:tr w:rsidR="00D24E0B" w:rsidRPr="00E73368" w:rsidTr="00AA7E23">
        <w:trPr>
          <w:jc w:val="center"/>
        </w:trPr>
        <w:tc>
          <w:tcPr>
            <w:tcW w:w="3681" w:type="dxa"/>
          </w:tcPr>
          <w:p w:rsidR="00D24E0B" w:rsidRPr="00E73368" w:rsidRDefault="00D24E0B" w:rsidP="00AA7E2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73368">
              <w:rPr>
                <w:rFonts w:ascii="Arial" w:hAnsi="Arial" w:cs="Arial"/>
                <w:b/>
                <w:sz w:val="20"/>
                <w:szCs w:val="20"/>
              </w:rPr>
              <w:t>Municipios</w:t>
            </w:r>
          </w:p>
        </w:tc>
        <w:tc>
          <w:tcPr>
            <w:tcW w:w="5386" w:type="dxa"/>
          </w:tcPr>
          <w:p w:rsidR="00D24E0B" w:rsidRPr="00E73368" w:rsidRDefault="00D24E0B" w:rsidP="00AA7E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23C3">
              <w:rPr>
                <w:rFonts w:ascii="Arial" w:hAnsi="Arial" w:cs="Arial"/>
                <w:sz w:val="20"/>
                <w:szCs w:val="20"/>
              </w:rPr>
              <w:t>Benito Juárez (11%) e Isla Mujeres (89%)</w:t>
            </w:r>
          </w:p>
        </w:tc>
      </w:tr>
      <w:tr w:rsidR="00D24E0B" w:rsidRPr="00E73368" w:rsidTr="00AA7E23">
        <w:trPr>
          <w:jc w:val="center"/>
        </w:trPr>
        <w:tc>
          <w:tcPr>
            <w:tcW w:w="3681" w:type="dxa"/>
          </w:tcPr>
          <w:p w:rsidR="00D24E0B" w:rsidRPr="00E73368" w:rsidRDefault="00D24E0B" w:rsidP="00AA7E2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73368">
              <w:rPr>
                <w:rFonts w:ascii="Arial" w:hAnsi="Arial" w:cs="Arial"/>
                <w:b/>
                <w:sz w:val="20"/>
                <w:szCs w:val="20"/>
              </w:rPr>
              <w:t>Superficie</w:t>
            </w:r>
          </w:p>
        </w:tc>
        <w:tc>
          <w:tcPr>
            <w:tcW w:w="5386" w:type="dxa"/>
          </w:tcPr>
          <w:p w:rsidR="00D24E0B" w:rsidRPr="00E73368" w:rsidRDefault="00D24E0B" w:rsidP="00AA7E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23C3">
              <w:rPr>
                <w:rFonts w:ascii="Arial" w:hAnsi="Arial" w:cs="Arial"/>
                <w:sz w:val="20"/>
                <w:szCs w:val="20"/>
              </w:rPr>
              <w:t>1,914.52 ha; (Benito Juárez 206.23 ha; Isla Mujeres 1,708.29 ha)</w:t>
            </w:r>
          </w:p>
        </w:tc>
      </w:tr>
      <w:tr w:rsidR="00D24E0B" w:rsidRPr="00E73368" w:rsidTr="00AA7E23">
        <w:trPr>
          <w:jc w:val="center"/>
        </w:trPr>
        <w:tc>
          <w:tcPr>
            <w:tcW w:w="3681" w:type="dxa"/>
          </w:tcPr>
          <w:p w:rsidR="00D24E0B" w:rsidRPr="00E73368" w:rsidRDefault="00D24E0B" w:rsidP="00AA7E2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73368">
              <w:rPr>
                <w:rFonts w:ascii="Arial" w:hAnsi="Arial" w:cs="Arial"/>
                <w:b/>
                <w:sz w:val="20"/>
                <w:szCs w:val="20"/>
              </w:rPr>
              <w:t xml:space="preserve">Fecha de Decreto </w:t>
            </w:r>
          </w:p>
        </w:tc>
        <w:tc>
          <w:tcPr>
            <w:tcW w:w="5386" w:type="dxa"/>
          </w:tcPr>
          <w:p w:rsidR="00D24E0B" w:rsidRPr="00E73368" w:rsidRDefault="00D24E0B" w:rsidP="00AA7E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23C3">
              <w:rPr>
                <w:rFonts w:ascii="Arial" w:hAnsi="Arial" w:cs="Arial"/>
                <w:sz w:val="20"/>
                <w:szCs w:val="20"/>
              </w:rPr>
              <w:t>9 de agosto de 1999, Tomo II, No.19 Extraordinario, 6ª época del Periódico Oficial del Gobierno del Estado.</w:t>
            </w:r>
          </w:p>
        </w:tc>
      </w:tr>
      <w:tr w:rsidR="00D24E0B" w:rsidRPr="00E73368" w:rsidTr="00AA7E23">
        <w:trPr>
          <w:jc w:val="center"/>
        </w:trPr>
        <w:tc>
          <w:tcPr>
            <w:tcW w:w="3681" w:type="dxa"/>
          </w:tcPr>
          <w:p w:rsidR="00D24E0B" w:rsidRPr="00E73368" w:rsidRDefault="00D24E0B" w:rsidP="00AA7E2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73368">
              <w:rPr>
                <w:rFonts w:ascii="Arial" w:hAnsi="Arial" w:cs="Arial"/>
                <w:b/>
                <w:sz w:val="20"/>
                <w:szCs w:val="20"/>
              </w:rPr>
              <w:t>Localización</w:t>
            </w:r>
          </w:p>
        </w:tc>
        <w:tc>
          <w:tcPr>
            <w:tcW w:w="5386" w:type="dxa"/>
          </w:tcPr>
          <w:p w:rsidR="00D24E0B" w:rsidRPr="00E73368" w:rsidRDefault="00D24E0B" w:rsidP="00AA7E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523C3">
              <w:rPr>
                <w:rFonts w:ascii="Arial" w:hAnsi="Arial" w:cs="Arial"/>
                <w:sz w:val="20"/>
                <w:szCs w:val="20"/>
              </w:rPr>
              <w:t>e ubica a los 21º12’03”  de latitud norte y 86º49’35” de longitud oeste, en la porción nororiente de la ciudad de Cancún. El polígono se encuentra atrás de la Universidad del Caribe, y al costado derecho de la planta de tratamiento de aguas residuales de Aguakan y corre con rumbo hacia Isla Blanca hasta desembocar en las costas de Isla Contoy.</w:t>
            </w:r>
          </w:p>
        </w:tc>
      </w:tr>
      <w:tr w:rsidR="00D24E0B" w:rsidRPr="00E73368" w:rsidTr="00AA7E23">
        <w:trPr>
          <w:jc w:val="center"/>
        </w:trPr>
        <w:tc>
          <w:tcPr>
            <w:tcW w:w="3681" w:type="dxa"/>
          </w:tcPr>
          <w:p w:rsidR="00D24E0B" w:rsidRPr="00E73368" w:rsidRDefault="00D24E0B" w:rsidP="00AA7E23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 w:rsidRPr="00E73368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Sitio Ramsar</w:t>
            </w:r>
          </w:p>
        </w:tc>
        <w:tc>
          <w:tcPr>
            <w:tcW w:w="5386" w:type="dxa"/>
          </w:tcPr>
          <w:p w:rsidR="00D24E0B" w:rsidRPr="00E73368" w:rsidRDefault="00D24E0B" w:rsidP="00AA7E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73368">
              <w:rPr>
                <w:rFonts w:ascii="Arial" w:hAnsi="Arial" w:cs="Arial"/>
                <w:sz w:val="20"/>
                <w:szCs w:val="20"/>
              </w:rPr>
              <w:t>No aplica.</w:t>
            </w:r>
          </w:p>
        </w:tc>
      </w:tr>
      <w:tr w:rsidR="00D24E0B" w:rsidRPr="00E73368" w:rsidTr="00AA7E23">
        <w:trPr>
          <w:jc w:val="center"/>
        </w:trPr>
        <w:tc>
          <w:tcPr>
            <w:tcW w:w="3681" w:type="dxa"/>
          </w:tcPr>
          <w:p w:rsidR="00D24E0B" w:rsidRPr="00E73368" w:rsidRDefault="00D24E0B" w:rsidP="00AA7E2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73368">
              <w:rPr>
                <w:rFonts w:ascii="Arial" w:hAnsi="Arial" w:cs="Arial"/>
                <w:b/>
                <w:sz w:val="20"/>
                <w:szCs w:val="20"/>
              </w:rPr>
              <w:t>Tipo de vegetación</w:t>
            </w:r>
          </w:p>
        </w:tc>
        <w:tc>
          <w:tcPr>
            <w:tcW w:w="5386" w:type="dxa"/>
          </w:tcPr>
          <w:p w:rsidR="00D24E0B" w:rsidRPr="00E73368" w:rsidRDefault="00D24E0B" w:rsidP="00AA7E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Humedales; Lagunas costeras y manglares</w:t>
            </w:r>
          </w:p>
        </w:tc>
      </w:tr>
      <w:tr w:rsidR="00D24E0B" w:rsidRPr="00E73368" w:rsidTr="00AA7E23">
        <w:trPr>
          <w:jc w:val="center"/>
        </w:trPr>
        <w:tc>
          <w:tcPr>
            <w:tcW w:w="3681" w:type="dxa"/>
          </w:tcPr>
          <w:p w:rsidR="00D24E0B" w:rsidRPr="00E73368" w:rsidRDefault="00D24E0B" w:rsidP="00AA7E2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73368">
              <w:rPr>
                <w:rFonts w:ascii="Arial" w:hAnsi="Arial" w:cs="Arial"/>
                <w:b/>
                <w:sz w:val="20"/>
                <w:szCs w:val="20"/>
              </w:rPr>
              <w:t>Principales actividades</w:t>
            </w:r>
          </w:p>
        </w:tc>
        <w:tc>
          <w:tcPr>
            <w:tcW w:w="5386" w:type="dxa"/>
          </w:tcPr>
          <w:p w:rsidR="00D24E0B" w:rsidRPr="00E73368" w:rsidRDefault="00D24E0B" w:rsidP="00AA7E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Pesca deportiva, ecoturismo,</w:t>
            </w:r>
            <w:r w:rsidRPr="00E73368">
              <w:rPr>
                <w:rFonts w:ascii="Arial" w:hAnsi="Arial" w:cs="Arial"/>
                <w:sz w:val="20"/>
                <w:szCs w:val="20"/>
              </w:rPr>
              <w:t xml:space="preserve"> recreación</w:t>
            </w:r>
            <w:r>
              <w:rPr>
                <w:rFonts w:ascii="Arial" w:hAnsi="Arial" w:cs="Arial"/>
                <w:sz w:val="20"/>
                <w:szCs w:val="20"/>
              </w:rPr>
              <w:t>, visitación de cocodrilos</w:t>
            </w:r>
          </w:p>
        </w:tc>
      </w:tr>
    </w:tbl>
    <w:p w:rsidR="00D24E0B" w:rsidRDefault="00D24E0B" w:rsidP="00D24E0B"/>
    <w:p w:rsidR="00D9546A" w:rsidRDefault="00D9546A"/>
    <w:sectPr w:rsidR="00D9546A" w:rsidSect="007217CB">
      <w:pgSz w:w="12240" w:h="15840"/>
      <w:pgMar w:top="851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256814"/>
    <w:multiLevelType w:val="hybridMultilevel"/>
    <w:tmpl w:val="721C081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E0B"/>
    <w:rsid w:val="00D24E0B"/>
    <w:rsid w:val="00D9546A"/>
    <w:rsid w:val="00F21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F7ACBD-D573-49A4-9A65-C19657E49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E0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24E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24E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</dc:creator>
  <cp:keywords/>
  <dc:description/>
  <cp:lastModifiedBy>Vane</cp:lastModifiedBy>
  <cp:revision>2</cp:revision>
  <dcterms:created xsi:type="dcterms:W3CDTF">2020-01-13T16:43:00Z</dcterms:created>
  <dcterms:modified xsi:type="dcterms:W3CDTF">2020-01-13T16:43:00Z</dcterms:modified>
</cp:coreProperties>
</file>